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sz w:val="24"/>
          <w:szCs w:val="28"/>
          <w:highlight w:val="none"/>
        </w:rPr>
      </w:pPr>
    </w:p>
    <w:p>
      <w:pPr>
        <w:widowControl/>
        <w:ind w:firstLine="0" w:firstLineChars="0"/>
        <w:jc w:val="center"/>
        <w:rPr>
          <w:rFonts w:hint="default" w:ascii="Times New Roman" w:hAnsi="Times New Roman" w:cs="Times New Roman"/>
          <w:color w:val="auto"/>
          <w:sz w:val="32"/>
          <w:szCs w:val="32"/>
          <w:highlight w:val="none"/>
          <w:u w:val="single"/>
        </w:rPr>
      </w:pPr>
      <w:r>
        <w:rPr>
          <w:rFonts w:hint="default" w:ascii="Times New Roman" w:hAnsi="Times New Roman" w:cs="Times New Roman"/>
          <w:color w:val="auto"/>
          <w:sz w:val="32"/>
          <w:szCs w:val="32"/>
          <w:highlight w:val="none"/>
          <w:u w:val="single"/>
        </w:rPr>
        <w:t xml:space="preserve">  </w:t>
      </w:r>
      <w:r>
        <w:rPr>
          <w:rFonts w:hint="eastAsia" w:ascii="Times New Roman" w:hAnsi="Times New Roman" w:cs="Times New Roman"/>
          <w:color w:val="auto"/>
          <w:sz w:val="32"/>
          <w:szCs w:val="32"/>
          <w:highlight w:val="none"/>
          <w:u w:val="single"/>
          <w:lang w:eastAsia="zh-CN"/>
        </w:rPr>
        <w:t>来安城市公交分公司</w:t>
      </w:r>
      <w:r>
        <w:rPr>
          <w:rFonts w:hint="eastAsia" w:ascii="Times New Roman" w:hAnsi="Times New Roman" w:cs="Times New Roman"/>
          <w:color w:val="auto"/>
          <w:sz w:val="32"/>
          <w:szCs w:val="32"/>
          <w:highlight w:val="none"/>
          <w:u w:val="single"/>
          <w:lang w:val="en-US" w:eastAsia="zh-CN"/>
        </w:rPr>
        <w:t>4台宇通公交车电池增容（二次）</w:t>
      </w:r>
      <w:r>
        <w:rPr>
          <w:rFonts w:hint="default" w:ascii="Times New Roman" w:hAnsi="Times New Roman" w:cs="Times New Roman"/>
          <w:color w:val="auto"/>
          <w:sz w:val="32"/>
          <w:szCs w:val="32"/>
          <w:highlight w:val="none"/>
          <w:u w:val="single"/>
        </w:rPr>
        <w:t xml:space="preserve">    </w:t>
      </w:r>
    </w:p>
    <w:p>
      <w:pPr>
        <w:widowControl/>
        <w:ind w:firstLine="0" w:firstLineChars="0"/>
        <w:jc w:val="center"/>
        <w:rPr>
          <w:rFonts w:hint="default" w:ascii="Times New Roman" w:hAnsi="Times New Roman" w:cs="Times New Roman" w:eastAsiaTheme="minorEastAsia"/>
          <w:color w:val="auto"/>
          <w:sz w:val="32"/>
          <w:szCs w:val="32"/>
          <w:highlight w:val="none"/>
          <w:lang w:eastAsia="zh-CN"/>
        </w:rPr>
      </w:pPr>
    </w:p>
    <w:p>
      <w:pPr>
        <w:spacing w:line="540" w:lineRule="exact"/>
        <w:ind w:firstLine="420"/>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ind w:firstLine="0" w:firstLineChars="0"/>
        <w:jc w:val="center"/>
        <w:rPr>
          <w:rFonts w:hint="default" w:ascii="Times New Roman" w:hAnsi="Times New Roman" w:eastAsia="黑体" w:cs="Times New Roman"/>
          <w:color w:val="auto"/>
          <w:sz w:val="72"/>
          <w:szCs w:val="72"/>
          <w:highlight w:val="none"/>
        </w:rPr>
      </w:pPr>
      <w:r>
        <w:rPr>
          <w:rFonts w:hint="default" w:ascii="Times New Roman" w:hAnsi="Times New Roman" w:eastAsia="黑体" w:cs="Times New Roman"/>
          <w:color w:val="auto"/>
          <w:sz w:val="72"/>
          <w:szCs w:val="72"/>
          <w:highlight w:val="none"/>
          <w:lang w:val="en-US" w:eastAsia="zh-CN"/>
        </w:rPr>
        <w:t xml:space="preserve">询  比  </w:t>
      </w:r>
      <w:r>
        <w:rPr>
          <w:rFonts w:hint="default" w:ascii="Times New Roman" w:hAnsi="Times New Roman" w:eastAsia="黑体" w:cs="Times New Roman"/>
          <w:color w:val="auto"/>
          <w:sz w:val="72"/>
          <w:szCs w:val="72"/>
          <w:highlight w:val="none"/>
        </w:rPr>
        <w:t>文</w:t>
      </w:r>
      <w:r>
        <w:rPr>
          <w:rFonts w:hint="default" w:ascii="Times New Roman" w:hAnsi="Times New Roman" w:eastAsia="黑体" w:cs="Times New Roman"/>
          <w:color w:val="auto"/>
          <w:sz w:val="72"/>
          <w:szCs w:val="72"/>
          <w:highlight w:val="none"/>
          <w:lang w:val="en-US" w:eastAsia="zh-CN"/>
        </w:rPr>
        <w:t xml:space="preserve">  </w:t>
      </w:r>
      <w:r>
        <w:rPr>
          <w:rFonts w:hint="default" w:ascii="Times New Roman" w:hAnsi="Times New Roman" w:eastAsia="黑体" w:cs="Times New Roman"/>
          <w:color w:val="auto"/>
          <w:sz w:val="72"/>
          <w:szCs w:val="72"/>
          <w:highlight w:val="none"/>
        </w:rPr>
        <w:t>件</w:t>
      </w: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640"/>
        <w:rPr>
          <w:rFonts w:hint="default" w:ascii="Times New Roman" w:hAnsi="Times New Roman" w:eastAsia="黑体" w:cs="Times New Roman"/>
          <w:color w:val="auto"/>
          <w:sz w:val="32"/>
          <w:szCs w:val="32"/>
          <w:highlight w:val="none"/>
        </w:rPr>
      </w:pPr>
    </w:p>
    <w:p>
      <w:pPr>
        <w:spacing w:line="540" w:lineRule="exact"/>
        <w:ind w:left="1896" w:leftChars="903" w:firstLine="0" w:firstLineChars="0"/>
        <w:rPr>
          <w:rFonts w:hint="default" w:ascii="Times New Roman" w:hAnsi="Times New Roman"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left="1896" w:leftChars="903" w:firstLine="0" w:firstLineChars="0"/>
        <w:jc w:val="both"/>
        <w:textAlignment w:val="auto"/>
        <w:rPr>
          <w:rFonts w:hint="eastAsia"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val="en-US" w:eastAsia="zh-CN"/>
        </w:rPr>
        <w:t xml:space="preserve">采 购 </w:t>
      </w:r>
      <w:r>
        <w:rPr>
          <w:rFonts w:hint="default" w:ascii="Times New Roman" w:hAnsi="Times New Roman" w:eastAsia="黑体" w:cs="Times New Roman"/>
          <w:color w:val="auto"/>
          <w:sz w:val="32"/>
          <w:szCs w:val="32"/>
          <w:highlight w:val="none"/>
        </w:rPr>
        <w:t>人：</w:t>
      </w:r>
      <w:r>
        <w:rPr>
          <w:rFonts w:hint="eastAsia" w:ascii="Times New Roman" w:hAnsi="Times New Roman" w:eastAsia="黑体" w:cs="Times New Roman"/>
          <w:color w:val="auto"/>
          <w:sz w:val="32"/>
          <w:szCs w:val="32"/>
          <w:highlight w:val="none"/>
          <w:u w:val="single"/>
          <w:lang w:eastAsia="zh-CN"/>
        </w:rPr>
        <w:t>安徽交运集团滁州汽运有限公司</w:t>
      </w:r>
    </w:p>
    <w:p>
      <w:pPr>
        <w:keepNext w:val="0"/>
        <w:keepLines w:val="0"/>
        <w:pageBreakBefore w:val="0"/>
        <w:widowControl w:val="0"/>
        <w:kinsoku/>
        <w:wordWrap/>
        <w:overflowPunct/>
        <w:topLinePunct w:val="0"/>
        <w:autoSpaceDE/>
        <w:autoSpaceDN/>
        <w:bidi w:val="0"/>
        <w:adjustRightInd/>
        <w:snapToGrid w:val="0"/>
        <w:spacing w:line="240" w:lineRule="auto"/>
        <w:ind w:left="1896" w:leftChars="903" w:firstLine="1920" w:firstLineChars="600"/>
        <w:textAlignment w:val="auto"/>
        <w:rPr>
          <w:rFonts w:hint="default" w:ascii="Times New Roman" w:hAnsi="Times New Roman" w:cs="Times New Roman" w:eastAsiaTheme="minorEastAsia"/>
          <w:color w:val="auto"/>
          <w:sz w:val="32"/>
          <w:szCs w:val="32"/>
          <w:highlight w:val="none"/>
          <w:u w:val="singl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ind w:left="1896" w:leftChars="903" w:firstLine="0" w:firstLineChars="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rPr>
        <w:t>日</w:t>
      </w: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期</w:t>
      </w:r>
      <w:r>
        <w:rPr>
          <w:rFonts w:hint="default" w:ascii="Times New Roman" w:hAnsi="Times New Roman" w:cs="Times New Roman"/>
          <w:color w:val="auto"/>
          <w:sz w:val="32"/>
          <w:szCs w:val="32"/>
          <w:highlight w:val="none"/>
        </w:rPr>
        <w:t>：</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2023</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年</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8</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月</w:t>
      </w:r>
      <w:r>
        <w:rPr>
          <w:rFonts w:hint="default" w:ascii="Times New Roman" w:hAnsi="Times New Roman" w:eastAsia="黑体" w:cs="Times New Roman"/>
          <w:color w:val="auto"/>
          <w:sz w:val="32"/>
          <w:szCs w:val="32"/>
          <w:highlight w:val="none"/>
          <w:u w:val="single"/>
        </w:rPr>
        <w:t xml:space="preserve"> </w:t>
      </w:r>
      <w:r>
        <w:rPr>
          <w:rFonts w:hint="eastAsia" w:ascii="Times New Roman" w:hAnsi="Times New Roman" w:eastAsia="黑体" w:cs="Times New Roman"/>
          <w:color w:val="auto"/>
          <w:sz w:val="32"/>
          <w:szCs w:val="32"/>
          <w:highlight w:val="none"/>
          <w:u w:val="single"/>
          <w:lang w:val="en-US" w:eastAsia="zh-CN"/>
        </w:rPr>
        <w:t>3</w:t>
      </w:r>
      <w:r>
        <w:rPr>
          <w:rFonts w:hint="default" w:ascii="Times New Roman" w:hAnsi="Times New Roman" w:eastAsia="黑体" w:cs="Times New Roman"/>
          <w:color w:val="auto"/>
          <w:sz w:val="32"/>
          <w:szCs w:val="32"/>
          <w:highlight w:val="none"/>
          <w:u w:val="single"/>
        </w:rPr>
        <w:t xml:space="preserve"> </w:t>
      </w:r>
      <w:r>
        <w:rPr>
          <w:rFonts w:hint="default" w:ascii="Times New Roman" w:hAnsi="Times New Roman" w:cs="Times New Roman"/>
          <w:color w:val="auto"/>
          <w:sz w:val="32"/>
          <w:szCs w:val="32"/>
          <w:highlight w:val="none"/>
        </w:rPr>
        <w:t>日</w:t>
      </w:r>
    </w:p>
    <w:p>
      <w:pPr>
        <w:ind w:left="1896" w:leftChars="903" w:firstLine="0" w:firstLineChars="0"/>
        <w:rPr>
          <w:rFonts w:hint="default" w:ascii="Times New Roman" w:hAnsi="Times New Roman" w:eastAsia="宋体" w:cs="Times New Roman"/>
          <w:color w:val="auto"/>
          <w:sz w:val="24"/>
          <w:szCs w:val="24"/>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ascii="Times New Roman" w:hAnsi="Times New Roman" w:eastAsia="宋体" w:cs="Times New Roman"/>
          <w:color w:val="auto"/>
          <w:kern w:val="0"/>
          <w:sz w:val="28"/>
          <w:szCs w:val="28"/>
          <w:highlight w:val="none"/>
          <w:lang w:val="en-US" w:eastAsia="zh-CN" w:bidi="ar-SA"/>
        </w:rPr>
        <w:id w:val="147463146"/>
        <w:docPartObj>
          <w:docPartGallery w:val="Table of Contents"/>
          <w:docPartUnique/>
        </w:docPartObj>
      </w:sdtPr>
      <w:sdtEndPr>
        <w:rPr>
          <w:rFonts w:asciiTheme="minorHAnsi" w:hAnsiTheme="minorHAnsi" w:eastAsiaTheme="minorEastAsia" w:cstheme="minorBidi"/>
          <w:color w:val="auto"/>
          <w:kern w:val="0"/>
          <w:sz w:val="20"/>
          <w:szCs w:val="20"/>
          <w:highlight w:val="none"/>
          <w:lang w:val="en-US" w:eastAsia="zh-CN" w:bidi="ar-SA"/>
        </w:rPr>
      </w:sdtEndPr>
      <w:sdtContent>
        <w:p>
          <w:pPr>
            <w:pStyle w:val="13"/>
            <w:tabs>
              <w:tab w:val="right" w:leader="dot" w:pos="8312"/>
            </w:tabs>
            <w:jc w:val="center"/>
            <w:rPr>
              <w:rFonts w:ascii="Times New Roman" w:hAnsi="Times New Roman" w:eastAsia="宋体" w:cs="Times New Roman"/>
              <w:color w:val="auto"/>
              <w:sz w:val="28"/>
              <w:szCs w:val="28"/>
              <w:highlight w:val="none"/>
            </w:rPr>
          </w:pPr>
          <w:bookmarkStart w:id="0" w:name="_Toc29292_WPSOffice_Type1"/>
          <w:r>
            <w:rPr>
              <w:rFonts w:ascii="Times New Roman" w:hAnsi="Times New Roman" w:eastAsia="宋体" w:cs="Times New Roman"/>
              <w:color w:val="auto"/>
              <w:sz w:val="28"/>
              <w:szCs w:val="28"/>
              <w:highlight w:val="none"/>
            </w:rPr>
            <w:t>目</w:t>
          </w:r>
          <w:r>
            <w:rPr>
              <w:rFonts w:hint="eastAsia" w:ascii="Times New Roman" w:hAnsi="Times New Roman" w:eastAsia="宋体" w:cs="Times New Roman"/>
              <w:color w:val="auto"/>
              <w:sz w:val="28"/>
              <w:szCs w:val="28"/>
              <w:highlight w:val="none"/>
              <w:lang w:val="en-US" w:eastAsia="zh-CN"/>
            </w:rPr>
            <w:t xml:space="preserve">  </w:t>
          </w:r>
          <w:r>
            <w:rPr>
              <w:rFonts w:ascii="Times New Roman" w:hAnsi="Times New Roman" w:eastAsia="宋体" w:cs="Times New Roman"/>
              <w:color w:val="auto"/>
              <w:sz w:val="28"/>
              <w:szCs w:val="28"/>
              <w:highlight w:val="none"/>
            </w:rPr>
            <w:t>录</w:t>
          </w:r>
        </w:p>
        <w:p>
          <w:pPr>
            <w:pStyle w:val="13"/>
            <w:tabs>
              <w:tab w:val="right" w:leader="dot" w:pos="8312"/>
            </w:tabs>
            <w:rPr>
              <w:rFonts w:ascii="Times New Roman" w:hAnsi="Times New Roman" w:eastAsia="宋体" w:cs="Times New Roman"/>
              <w:color w:val="auto"/>
              <w:sz w:val="28"/>
              <w:szCs w:val="28"/>
              <w:highlight w:val="none"/>
            </w:rPr>
          </w:pPr>
          <w:r>
            <w:rPr>
              <w:rFonts w:ascii="Times New Roman" w:hAnsi="Times New Roman" w:eastAsia="宋体" w:cs="Times New Roman"/>
              <w:color w:val="auto"/>
              <w:sz w:val="28"/>
              <w:szCs w:val="28"/>
              <w:highlight w:val="none"/>
            </w:rPr>
            <w:fldChar w:fldCharType="begin"/>
          </w:r>
          <w:r>
            <w:rPr>
              <w:rFonts w:ascii="Times New Roman" w:hAnsi="Times New Roman" w:eastAsia="宋体" w:cs="Times New Roman"/>
              <w:color w:val="auto"/>
              <w:sz w:val="28"/>
              <w:szCs w:val="28"/>
              <w:highlight w:val="none"/>
            </w:rPr>
            <w:instrText xml:space="preserve"> HYPERLINK \l _Toc3689_WPSOffice_Level1 </w:instrText>
          </w:r>
          <w:r>
            <w:rPr>
              <w:rFonts w:ascii="Times New Roman" w:hAnsi="Times New Roman" w:eastAsia="宋体" w:cs="Times New Roman"/>
              <w:color w:val="auto"/>
              <w:sz w:val="28"/>
              <w:szCs w:val="28"/>
              <w:highlight w:val="none"/>
            </w:rPr>
            <w:fldChar w:fldCharType="separate"/>
          </w:r>
          <w:sdt>
            <w:sdtPr>
              <w:rPr>
                <w:rFonts w:ascii="Times New Roman" w:hAnsi="Times New Roman" w:eastAsia="宋体" w:cs="Times New Roman"/>
                <w:color w:val="auto"/>
                <w:kern w:val="0"/>
                <w:sz w:val="28"/>
                <w:szCs w:val="28"/>
                <w:highlight w:val="none"/>
                <w:lang w:val="en-US" w:eastAsia="zh-CN" w:bidi="ar-SA"/>
              </w:rPr>
              <w:id w:val="147463146"/>
              <w:placeholder>
                <w:docPart w:val="{0ecca74e-1930-4fb1-b77a-c1382ebab8d0}"/>
              </w:placeholder>
            </w:sdtPr>
            <w:sdtEndPr>
              <w:rPr>
                <w:rFonts w:ascii="Times New Roman" w:hAnsi="Times New Roman" w:eastAsia="宋体" w:cs="Times New Roman"/>
                <w:color w:val="auto"/>
                <w:kern w:val="0"/>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第一章 采购公告</w:t>
              </w:r>
            </w:sdtContent>
          </w:sdt>
          <w:r>
            <w:rPr>
              <w:rFonts w:ascii="Times New Roman" w:hAnsi="Times New Roman" w:eastAsia="宋体" w:cs="Times New Roman"/>
              <w:color w:val="auto"/>
              <w:sz w:val="28"/>
              <w:szCs w:val="28"/>
              <w:highlight w:val="none"/>
            </w:rPr>
            <w:tab/>
          </w:r>
          <w:r>
            <w:rPr>
              <w:rFonts w:hint="eastAsia" w:ascii="Times New Roman" w:hAnsi="Times New Roman" w:eastAsia="宋体" w:cs="Times New Roman"/>
              <w:color w:val="auto"/>
              <w:sz w:val="28"/>
              <w:szCs w:val="28"/>
              <w:highlight w:val="none"/>
              <w:lang w:val="en-US" w:eastAsia="zh-CN"/>
            </w:rPr>
            <w:t>3</w:t>
          </w:r>
          <w:r>
            <w:rPr>
              <w:rFonts w:ascii="Times New Roman" w:hAnsi="Times New Roman" w:eastAsia="宋体" w:cs="Times New Roman"/>
              <w:color w:val="auto"/>
              <w:sz w:val="28"/>
              <w:szCs w:val="28"/>
              <w:highlight w:val="none"/>
            </w:rPr>
            <w:fldChar w:fldCharType="end"/>
          </w:r>
          <w:r>
            <w:rPr>
              <w:rFonts w:ascii="Times New Roman" w:hAnsi="Times New Roman" w:eastAsia="宋体" w:cs="Times New Roman"/>
              <w:color w:val="auto"/>
              <w:sz w:val="28"/>
              <w:szCs w:val="28"/>
              <w:highlight w:val="none"/>
            </w:rPr>
            <w:fldChar w:fldCharType="begin"/>
          </w:r>
          <w:r>
            <w:rPr>
              <w:rFonts w:ascii="Times New Roman" w:hAnsi="Times New Roman" w:eastAsia="宋体" w:cs="Times New Roman"/>
              <w:color w:val="auto"/>
              <w:sz w:val="28"/>
              <w:szCs w:val="28"/>
              <w:highlight w:val="none"/>
            </w:rPr>
            <w:instrText xml:space="preserve"> HYPERLINK \l _Toc29292_WPSOffice_Level1 </w:instrText>
          </w:r>
          <w:r>
            <w:rPr>
              <w:rFonts w:ascii="Times New Roman" w:hAnsi="Times New Roman" w:eastAsia="宋体" w:cs="Times New Roman"/>
              <w:color w:val="auto"/>
              <w:sz w:val="28"/>
              <w:szCs w:val="28"/>
              <w:highlight w:val="none"/>
            </w:rPr>
            <w:fldChar w:fldCharType="separate"/>
          </w:r>
          <w:r>
            <w:rPr>
              <w:rFonts w:ascii="Times New Roman" w:hAnsi="Times New Roman" w:eastAsia="宋体" w:cs="Times New Roman"/>
              <w:color w:val="auto"/>
              <w:sz w:val="28"/>
              <w:szCs w:val="28"/>
              <w:highlight w:val="none"/>
            </w:rPr>
            <w:fldChar w:fldCharType="end"/>
          </w:r>
        </w:p>
        <w:p>
          <w:pPr>
            <w:pStyle w:val="13"/>
            <w:tabs>
              <w:tab w:val="right" w:leader="dot" w:pos="8312"/>
            </w:tabs>
            <w:rPr>
              <w:rFonts w:ascii="Times New Roman" w:hAnsi="Times New Roman" w:eastAsia="宋体" w:cs="Times New Roman"/>
              <w:color w:val="auto"/>
              <w:sz w:val="28"/>
              <w:szCs w:val="28"/>
              <w:highlight w:val="none"/>
            </w:rPr>
          </w:pPr>
          <w:r>
            <w:rPr>
              <w:rFonts w:ascii="Times New Roman" w:hAnsi="Times New Roman" w:eastAsia="宋体" w:cs="Times New Roman"/>
              <w:color w:val="auto"/>
              <w:sz w:val="28"/>
              <w:szCs w:val="28"/>
              <w:highlight w:val="none"/>
            </w:rPr>
            <w:fldChar w:fldCharType="begin"/>
          </w:r>
          <w:r>
            <w:rPr>
              <w:rFonts w:ascii="Times New Roman" w:hAnsi="Times New Roman" w:eastAsia="宋体" w:cs="Times New Roman"/>
              <w:color w:val="auto"/>
              <w:sz w:val="28"/>
              <w:szCs w:val="28"/>
              <w:highlight w:val="none"/>
            </w:rPr>
            <w:instrText xml:space="preserve"> HYPERLINK \l _Toc26309_WPSOffice_Level1 </w:instrText>
          </w:r>
          <w:r>
            <w:rPr>
              <w:rFonts w:ascii="Times New Roman" w:hAnsi="Times New Roman" w:eastAsia="宋体" w:cs="Times New Roman"/>
              <w:color w:val="auto"/>
              <w:sz w:val="28"/>
              <w:szCs w:val="28"/>
              <w:highlight w:val="none"/>
            </w:rPr>
            <w:fldChar w:fldCharType="separate"/>
          </w:r>
          <w:sdt>
            <w:sdtPr>
              <w:rPr>
                <w:rFonts w:ascii="Times New Roman" w:hAnsi="Times New Roman" w:eastAsia="宋体" w:cs="Times New Roman"/>
                <w:color w:val="auto"/>
                <w:kern w:val="0"/>
                <w:sz w:val="28"/>
                <w:szCs w:val="28"/>
                <w:highlight w:val="none"/>
                <w:lang w:val="en-US" w:eastAsia="zh-CN" w:bidi="ar-SA"/>
              </w:rPr>
              <w:id w:val="147463146"/>
              <w:placeholder>
                <w:docPart w:val="{99c31bdb-c2f2-42bd-92ec-68118df6b273}"/>
              </w:placeholder>
            </w:sdtPr>
            <w:sdtEndPr>
              <w:rPr>
                <w:rFonts w:ascii="Times New Roman" w:hAnsi="Times New Roman" w:eastAsia="宋体" w:cs="Times New Roman"/>
                <w:color w:val="auto"/>
                <w:kern w:val="0"/>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第二章 供应商须知</w:t>
              </w:r>
            </w:sdtContent>
          </w:sdt>
          <w:r>
            <w:rPr>
              <w:rFonts w:ascii="Times New Roman" w:hAnsi="Times New Roman" w:eastAsia="宋体" w:cs="Times New Roman"/>
              <w:color w:val="auto"/>
              <w:sz w:val="28"/>
              <w:szCs w:val="28"/>
              <w:highlight w:val="none"/>
            </w:rPr>
            <w:tab/>
          </w:r>
          <w:r>
            <w:rPr>
              <w:rFonts w:hint="eastAsia" w:ascii="Times New Roman" w:hAnsi="Times New Roman" w:eastAsia="宋体" w:cs="Times New Roman"/>
              <w:color w:val="auto"/>
              <w:sz w:val="28"/>
              <w:szCs w:val="28"/>
              <w:highlight w:val="none"/>
              <w:lang w:val="en-US" w:eastAsia="zh-CN"/>
            </w:rPr>
            <w:t>5</w:t>
          </w:r>
          <w:r>
            <w:rPr>
              <w:rFonts w:ascii="Times New Roman" w:hAnsi="Times New Roman" w:eastAsia="宋体" w:cs="Times New Roman"/>
              <w:color w:val="auto"/>
              <w:sz w:val="28"/>
              <w:szCs w:val="28"/>
              <w:highlight w:val="none"/>
            </w:rPr>
            <w:fldChar w:fldCharType="end"/>
          </w:r>
        </w:p>
        <w:p>
          <w:pPr>
            <w:pStyle w:val="13"/>
            <w:tabs>
              <w:tab w:val="right" w:leader="dot" w:pos="8312"/>
            </w:tabs>
            <w:rPr>
              <w:rFonts w:ascii="Times New Roman" w:hAnsi="Times New Roman" w:eastAsia="宋体" w:cs="Times New Roman"/>
              <w:color w:val="auto"/>
              <w:sz w:val="28"/>
              <w:szCs w:val="28"/>
              <w:highlight w:val="none"/>
            </w:rPr>
          </w:pPr>
          <w:r>
            <w:rPr>
              <w:rFonts w:ascii="Times New Roman" w:hAnsi="Times New Roman" w:eastAsia="宋体" w:cs="Times New Roman"/>
              <w:color w:val="auto"/>
              <w:sz w:val="28"/>
              <w:szCs w:val="28"/>
              <w:highlight w:val="none"/>
            </w:rPr>
            <w:fldChar w:fldCharType="begin"/>
          </w:r>
          <w:r>
            <w:rPr>
              <w:rFonts w:ascii="Times New Roman" w:hAnsi="Times New Roman" w:eastAsia="宋体" w:cs="Times New Roman"/>
              <w:color w:val="auto"/>
              <w:sz w:val="28"/>
              <w:szCs w:val="28"/>
              <w:highlight w:val="none"/>
            </w:rPr>
            <w:instrText xml:space="preserve"> HYPERLINK \l _Toc17871_WPSOffice_Level1 </w:instrText>
          </w:r>
          <w:r>
            <w:rPr>
              <w:rFonts w:ascii="Times New Roman" w:hAnsi="Times New Roman" w:eastAsia="宋体" w:cs="Times New Roman"/>
              <w:color w:val="auto"/>
              <w:sz w:val="28"/>
              <w:szCs w:val="28"/>
              <w:highlight w:val="none"/>
            </w:rPr>
            <w:fldChar w:fldCharType="separate"/>
          </w:r>
          <w:sdt>
            <w:sdtPr>
              <w:rPr>
                <w:rFonts w:ascii="Times New Roman" w:hAnsi="Times New Roman" w:eastAsia="宋体" w:cs="Times New Roman"/>
                <w:color w:val="auto"/>
                <w:kern w:val="0"/>
                <w:sz w:val="28"/>
                <w:szCs w:val="28"/>
                <w:highlight w:val="none"/>
                <w:lang w:val="en-US" w:eastAsia="zh-CN" w:bidi="ar-SA"/>
              </w:rPr>
              <w:id w:val="147463146"/>
              <w:placeholder>
                <w:docPart w:val="{9479a2fb-67a8-4f0c-b647-b3145b64993f}"/>
              </w:placeholder>
            </w:sdtPr>
            <w:sdtEndPr>
              <w:rPr>
                <w:rFonts w:ascii="Times New Roman" w:hAnsi="Times New Roman" w:eastAsia="宋体" w:cs="Times New Roman"/>
                <w:color w:val="auto"/>
                <w:kern w:val="0"/>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第三章 评审办法</w:t>
              </w:r>
            </w:sdtContent>
          </w:sdt>
          <w:r>
            <w:rPr>
              <w:rFonts w:ascii="Times New Roman" w:hAnsi="Times New Roman" w:eastAsia="宋体" w:cs="Times New Roman"/>
              <w:color w:val="auto"/>
              <w:sz w:val="28"/>
              <w:szCs w:val="28"/>
              <w:highlight w:val="none"/>
            </w:rPr>
            <w:tab/>
          </w:r>
          <w:r>
            <w:rPr>
              <w:rFonts w:hint="eastAsia" w:ascii="Times New Roman" w:hAnsi="Times New Roman" w:eastAsia="宋体" w:cs="Times New Roman"/>
              <w:color w:val="auto"/>
              <w:sz w:val="28"/>
              <w:szCs w:val="28"/>
              <w:highlight w:val="none"/>
              <w:lang w:val="en-US" w:eastAsia="zh-CN"/>
            </w:rPr>
            <w:t>9</w:t>
          </w:r>
          <w:r>
            <w:rPr>
              <w:rFonts w:ascii="Times New Roman" w:hAnsi="Times New Roman" w:eastAsia="宋体" w:cs="Times New Roman"/>
              <w:color w:val="auto"/>
              <w:sz w:val="28"/>
              <w:szCs w:val="28"/>
              <w:highlight w:val="none"/>
            </w:rPr>
            <w:fldChar w:fldCharType="end"/>
          </w:r>
        </w:p>
        <w:p>
          <w:pPr>
            <w:pStyle w:val="13"/>
            <w:tabs>
              <w:tab w:val="right" w:leader="dot" w:pos="8312"/>
            </w:tabs>
            <w:rPr>
              <w:rFonts w:hint="eastAsia" w:ascii="Times New Roman" w:hAnsi="Times New Roman" w:eastAsia="宋体" w:cs="Times New Roman"/>
              <w:color w:val="auto"/>
              <w:sz w:val="28"/>
              <w:szCs w:val="28"/>
              <w:highlight w:val="none"/>
              <w:lang w:val="en-US" w:eastAsia="zh-CN"/>
            </w:rPr>
          </w:pPr>
          <w:r>
            <w:rPr>
              <w:rFonts w:ascii="Times New Roman" w:hAnsi="Times New Roman" w:eastAsia="宋体" w:cs="Times New Roman"/>
              <w:color w:val="auto"/>
              <w:sz w:val="28"/>
              <w:szCs w:val="28"/>
              <w:highlight w:val="none"/>
            </w:rPr>
            <w:fldChar w:fldCharType="begin"/>
          </w:r>
          <w:r>
            <w:rPr>
              <w:rFonts w:ascii="Times New Roman" w:hAnsi="Times New Roman" w:eastAsia="宋体" w:cs="Times New Roman"/>
              <w:color w:val="auto"/>
              <w:sz w:val="28"/>
              <w:szCs w:val="28"/>
              <w:highlight w:val="none"/>
            </w:rPr>
            <w:instrText xml:space="preserve"> HYPERLINK \l _Toc18909_WPSOffice_Level1 </w:instrText>
          </w:r>
          <w:r>
            <w:rPr>
              <w:rFonts w:ascii="Times New Roman" w:hAnsi="Times New Roman" w:eastAsia="宋体" w:cs="Times New Roman"/>
              <w:color w:val="auto"/>
              <w:sz w:val="28"/>
              <w:szCs w:val="28"/>
              <w:highlight w:val="none"/>
            </w:rPr>
            <w:fldChar w:fldCharType="separate"/>
          </w:r>
          <w:sdt>
            <w:sdtPr>
              <w:rPr>
                <w:rFonts w:ascii="Times New Roman" w:hAnsi="Times New Roman" w:eastAsia="宋体" w:cs="Times New Roman"/>
                <w:color w:val="auto"/>
                <w:kern w:val="0"/>
                <w:sz w:val="28"/>
                <w:szCs w:val="28"/>
                <w:highlight w:val="none"/>
                <w:lang w:val="en-US" w:eastAsia="zh-CN" w:bidi="ar-SA"/>
              </w:rPr>
              <w:id w:val="147463146"/>
              <w:placeholder>
                <w:docPart w:val="{63473a51-da56-4907-bfd6-aced8b17932a}"/>
              </w:placeholder>
            </w:sdtPr>
            <w:sdtEndPr>
              <w:rPr>
                <w:rFonts w:ascii="Times New Roman" w:hAnsi="Times New Roman" w:eastAsia="宋体" w:cs="Times New Roman"/>
                <w:color w:val="auto"/>
                <w:kern w:val="0"/>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第四章 合同内容</w:t>
              </w:r>
            </w:sdtContent>
          </w:sdt>
          <w:r>
            <w:rPr>
              <w:rFonts w:ascii="Times New Roman" w:hAnsi="Times New Roman" w:eastAsia="宋体" w:cs="Times New Roman"/>
              <w:color w:val="auto"/>
              <w:sz w:val="28"/>
              <w:szCs w:val="28"/>
              <w:highlight w:val="none"/>
            </w:rPr>
            <w:tab/>
          </w:r>
          <w:r>
            <w:rPr>
              <w:rFonts w:hint="eastAsia" w:ascii="Times New Roman" w:hAnsi="Times New Roman" w:eastAsia="宋体" w:cs="Times New Roman"/>
              <w:color w:val="auto"/>
              <w:sz w:val="28"/>
              <w:szCs w:val="28"/>
              <w:highlight w:val="none"/>
              <w:lang w:val="en-US" w:eastAsia="zh-CN"/>
            </w:rPr>
            <w:t>1</w:t>
          </w:r>
          <w:r>
            <w:rPr>
              <w:rFonts w:ascii="Times New Roman" w:hAnsi="Times New Roman" w:eastAsia="宋体" w:cs="Times New Roman"/>
              <w:color w:val="auto"/>
              <w:sz w:val="28"/>
              <w:szCs w:val="28"/>
              <w:highlight w:val="none"/>
            </w:rPr>
            <w:fldChar w:fldCharType="end"/>
          </w:r>
          <w:r>
            <w:rPr>
              <w:rFonts w:hint="eastAsia" w:ascii="Times New Roman" w:hAnsi="Times New Roman" w:eastAsia="宋体" w:cs="Times New Roman"/>
              <w:color w:val="auto"/>
              <w:sz w:val="28"/>
              <w:szCs w:val="28"/>
              <w:highlight w:val="none"/>
              <w:lang w:val="en-US" w:eastAsia="zh-CN"/>
            </w:rPr>
            <w:t>3</w:t>
          </w:r>
        </w:p>
        <w:p>
          <w:pPr>
            <w:pStyle w:val="13"/>
            <w:tabs>
              <w:tab w:val="right" w:leader="dot" w:pos="8312"/>
            </w:tabs>
            <w:rPr>
              <w:rFonts w:hint="eastAsia" w:ascii="Times New Roman" w:hAnsi="Times New Roman" w:eastAsia="宋体" w:cs="Times New Roman"/>
              <w:color w:val="auto"/>
              <w:sz w:val="28"/>
              <w:szCs w:val="28"/>
              <w:highlight w:val="none"/>
              <w:lang w:val="en-US" w:eastAsia="zh-CN"/>
            </w:rPr>
          </w:pPr>
          <w:r>
            <w:rPr>
              <w:rFonts w:ascii="Times New Roman" w:hAnsi="Times New Roman" w:eastAsia="宋体" w:cs="Times New Roman"/>
              <w:color w:val="auto"/>
              <w:sz w:val="28"/>
              <w:szCs w:val="28"/>
              <w:highlight w:val="none"/>
            </w:rPr>
            <w:fldChar w:fldCharType="begin"/>
          </w:r>
          <w:r>
            <w:rPr>
              <w:rFonts w:ascii="Times New Roman" w:hAnsi="Times New Roman" w:eastAsia="宋体" w:cs="Times New Roman"/>
              <w:color w:val="auto"/>
              <w:sz w:val="28"/>
              <w:szCs w:val="28"/>
              <w:highlight w:val="none"/>
            </w:rPr>
            <w:instrText xml:space="preserve"> HYPERLINK \l _Toc6623_WPSOffice_Level1 </w:instrText>
          </w:r>
          <w:r>
            <w:rPr>
              <w:rFonts w:ascii="Times New Roman" w:hAnsi="Times New Roman" w:eastAsia="宋体" w:cs="Times New Roman"/>
              <w:color w:val="auto"/>
              <w:sz w:val="28"/>
              <w:szCs w:val="28"/>
              <w:highlight w:val="none"/>
            </w:rPr>
            <w:fldChar w:fldCharType="separate"/>
          </w:r>
          <w:sdt>
            <w:sdtPr>
              <w:rPr>
                <w:rFonts w:ascii="Times New Roman" w:hAnsi="Times New Roman" w:eastAsia="宋体" w:cs="Times New Roman"/>
                <w:color w:val="auto"/>
                <w:kern w:val="0"/>
                <w:sz w:val="28"/>
                <w:szCs w:val="28"/>
                <w:highlight w:val="none"/>
                <w:lang w:val="en-US" w:eastAsia="zh-CN" w:bidi="ar-SA"/>
              </w:rPr>
              <w:id w:val="147463146"/>
              <w:placeholder>
                <w:docPart w:val="{4a385eb5-1a74-4422-b8ae-6b9e4a2c68aa}"/>
              </w:placeholder>
            </w:sdtPr>
            <w:sdtEndPr>
              <w:rPr>
                <w:rFonts w:ascii="Times New Roman" w:hAnsi="Times New Roman" w:eastAsia="宋体" w:cs="Times New Roman"/>
                <w:color w:val="auto"/>
                <w:kern w:val="0"/>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第五章 采购需求及清单</w:t>
              </w:r>
            </w:sdtContent>
          </w:sdt>
          <w:r>
            <w:rPr>
              <w:rFonts w:ascii="Times New Roman" w:hAnsi="Times New Roman" w:eastAsia="宋体" w:cs="Times New Roman"/>
              <w:color w:val="auto"/>
              <w:sz w:val="28"/>
              <w:szCs w:val="28"/>
              <w:highlight w:val="none"/>
            </w:rPr>
            <w:tab/>
          </w:r>
          <w:r>
            <w:rPr>
              <w:rFonts w:hint="eastAsia" w:ascii="Times New Roman" w:hAnsi="Times New Roman" w:eastAsia="宋体" w:cs="Times New Roman"/>
              <w:color w:val="auto"/>
              <w:sz w:val="28"/>
              <w:szCs w:val="28"/>
              <w:highlight w:val="none"/>
              <w:lang w:val="en-US" w:eastAsia="zh-CN"/>
            </w:rPr>
            <w:t>1</w:t>
          </w:r>
          <w:r>
            <w:rPr>
              <w:rFonts w:ascii="Times New Roman" w:hAnsi="Times New Roman" w:eastAsia="宋体" w:cs="Times New Roman"/>
              <w:color w:val="auto"/>
              <w:sz w:val="28"/>
              <w:szCs w:val="28"/>
              <w:highlight w:val="none"/>
            </w:rPr>
            <w:fldChar w:fldCharType="end"/>
          </w:r>
          <w:r>
            <w:rPr>
              <w:rFonts w:hint="eastAsia" w:ascii="Times New Roman" w:hAnsi="Times New Roman" w:eastAsia="宋体" w:cs="Times New Roman"/>
              <w:color w:val="auto"/>
              <w:sz w:val="28"/>
              <w:szCs w:val="28"/>
              <w:highlight w:val="none"/>
              <w:lang w:val="en-US" w:eastAsia="zh-CN"/>
            </w:rPr>
            <w:t>7</w:t>
          </w:r>
        </w:p>
        <w:p>
          <w:pPr>
            <w:pStyle w:val="13"/>
            <w:tabs>
              <w:tab w:val="right" w:leader="dot" w:pos="8312"/>
            </w:tabs>
            <w:rPr>
              <w:rFonts w:hint="eastAsia" w:ascii="Times New Roman" w:hAnsi="Times New Roman" w:eastAsia="宋体" w:cs="Times New Roman"/>
              <w:color w:val="auto"/>
              <w:sz w:val="28"/>
              <w:szCs w:val="28"/>
              <w:highlight w:val="none"/>
              <w:lang w:val="en-US" w:eastAsia="zh-CN"/>
            </w:rPr>
          </w:pPr>
          <w:r>
            <w:rPr>
              <w:rFonts w:ascii="Times New Roman" w:hAnsi="Times New Roman" w:eastAsia="宋体" w:cs="Times New Roman"/>
              <w:color w:val="auto"/>
              <w:sz w:val="28"/>
              <w:szCs w:val="28"/>
              <w:highlight w:val="none"/>
            </w:rPr>
            <w:fldChar w:fldCharType="begin"/>
          </w:r>
          <w:r>
            <w:rPr>
              <w:rFonts w:ascii="Times New Roman" w:hAnsi="Times New Roman" w:eastAsia="宋体" w:cs="Times New Roman"/>
              <w:color w:val="auto"/>
              <w:sz w:val="28"/>
              <w:szCs w:val="28"/>
              <w:highlight w:val="none"/>
            </w:rPr>
            <w:instrText xml:space="preserve"> HYPERLINK \l _Toc5702_WPSOffice_Level1 </w:instrText>
          </w:r>
          <w:r>
            <w:rPr>
              <w:rFonts w:ascii="Times New Roman" w:hAnsi="Times New Roman" w:eastAsia="宋体" w:cs="Times New Roman"/>
              <w:color w:val="auto"/>
              <w:sz w:val="28"/>
              <w:szCs w:val="28"/>
              <w:highlight w:val="none"/>
            </w:rPr>
            <w:fldChar w:fldCharType="separate"/>
          </w:r>
          <w:sdt>
            <w:sdtPr>
              <w:rPr>
                <w:rFonts w:ascii="Times New Roman" w:hAnsi="Times New Roman" w:eastAsia="宋体" w:cs="Times New Roman"/>
                <w:color w:val="auto"/>
                <w:kern w:val="0"/>
                <w:sz w:val="28"/>
                <w:szCs w:val="28"/>
                <w:highlight w:val="none"/>
                <w:lang w:val="en-US" w:eastAsia="zh-CN" w:bidi="ar-SA"/>
              </w:rPr>
              <w:id w:val="147463146"/>
              <w:placeholder>
                <w:docPart w:val="{b9a8131d-7558-454a-97da-516befba0692}"/>
              </w:placeholder>
            </w:sdtPr>
            <w:sdtEndPr>
              <w:rPr>
                <w:rFonts w:ascii="Times New Roman" w:hAnsi="Times New Roman" w:eastAsia="宋体" w:cs="Times New Roman"/>
                <w:color w:val="auto"/>
                <w:kern w:val="0"/>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第六章 响应文件格式</w:t>
              </w:r>
            </w:sdtContent>
          </w:sdt>
          <w:r>
            <w:rPr>
              <w:rFonts w:ascii="Times New Roman" w:hAnsi="Times New Roman" w:eastAsia="宋体" w:cs="Times New Roman"/>
              <w:color w:val="auto"/>
              <w:sz w:val="28"/>
              <w:szCs w:val="28"/>
              <w:highlight w:val="none"/>
            </w:rPr>
            <w:tab/>
          </w:r>
          <w:r>
            <w:rPr>
              <w:rFonts w:hint="eastAsia" w:ascii="Times New Roman" w:hAnsi="Times New Roman" w:eastAsia="宋体" w:cs="Times New Roman"/>
              <w:color w:val="auto"/>
              <w:sz w:val="28"/>
              <w:szCs w:val="28"/>
              <w:highlight w:val="none"/>
              <w:lang w:val="en-US" w:eastAsia="zh-CN"/>
            </w:rPr>
            <w:t>1</w:t>
          </w:r>
          <w:r>
            <w:rPr>
              <w:rFonts w:ascii="Times New Roman" w:hAnsi="Times New Roman" w:eastAsia="宋体" w:cs="Times New Roman"/>
              <w:color w:val="auto"/>
              <w:sz w:val="28"/>
              <w:szCs w:val="28"/>
              <w:highlight w:val="none"/>
            </w:rPr>
            <w:fldChar w:fldCharType="end"/>
          </w:r>
          <w:r>
            <w:rPr>
              <w:rFonts w:hint="eastAsia" w:ascii="Times New Roman" w:hAnsi="Times New Roman" w:eastAsia="宋体" w:cs="Times New Roman"/>
              <w:color w:val="auto"/>
              <w:sz w:val="28"/>
              <w:szCs w:val="28"/>
              <w:highlight w:val="none"/>
              <w:lang w:val="en-US" w:eastAsia="zh-CN"/>
            </w:rPr>
            <w:t>8</w:t>
          </w:r>
        </w:p>
        <w:bookmarkEnd w:id="0"/>
        <w:p>
          <w:pPr>
            <w:pStyle w:val="13"/>
            <w:tabs>
              <w:tab w:val="right" w:leader="dot" w:pos="8312"/>
            </w:tabs>
            <w:rPr>
              <w:color w:val="auto"/>
            </w:rPr>
          </w:pPr>
        </w:p>
      </w:sdtContent>
    </w:sdt>
    <w:p>
      <w:pPr>
        <w:spacing w:before="0" w:beforeLines="0" w:after="0" w:afterLines="0" w:line="240" w:lineRule="auto"/>
        <w:ind w:left="0" w:leftChars="0" w:right="0" w:rightChars="0" w:firstLine="0" w:firstLineChars="0"/>
        <w:jc w:val="center"/>
        <w:rPr>
          <w:rFonts w:ascii="宋体" w:hAnsi="宋体" w:eastAsia="宋体"/>
          <w:color w:val="auto"/>
          <w:sz w:val="21"/>
        </w:rPr>
      </w:pPr>
    </w:p>
    <w:p>
      <w:pPr>
        <w:spacing w:before="0" w:beforeLines="0" w:after="0" w:afterLines="0" w:line="240" w:lineRule="auto"/>
        <w:ind w:left="0" w:leftChars="0" w:right="0" w:rightChars="0" w:firstLine="0" w:firstLineChars="0"/>
        <w:jc w:val="center"/>
        <w:rPr>
          <w:rFonts w:ascii="宋体" w:hAnsi="宋体" w:eastAsia="宋体"/>
          <w:color w:val="auto"/>
          <w:sz w:val="21"/>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pStyle w:val="2"/>
        <w:spacing w:before="240" w:after="240"/>
        <w:rPr>
          <w:rFonts w:hint="default" w:ascii="Times New Roman" w:hAnsi="Times New Roman" w:eastAsia="宋体" w:cs="Times New Roman"/>
          <w:color w:val="auto"/>
          <w:highlight w:val="none"/>
        </w:rPr>
        <w:sectPr>
          <w:footerReference r:id="rId4" w:type="default"/>
          <w:footnotePr>
            <w:numFmt w:val="decimalEnclosedCircleChinese"/>
            <w:numRestart w:val="eachPage"/>
          </w:footnotePr>
          <w:pgSz w:w="11906" w:h="16838"/>
          <w:pgMar w:top="1440" w:right="1797" w:bottom="1440" w:left="1797" w:header="851" w:footer="992" w:gutter="0"/>
          <w:pgNumType w:fmt="decimal"/>
          <w:cols w:space="720" w:num="1"/>
          <w:docGrid w:type="linesAndChars" w:linePitch="312" w:charSpace="0"/>
        </w:sectPr>
      </w:pPr>
    </w:p>
    <w:p>
      <w:pPr>
        <w:pStyle w:val="2"/>
        <w:numPr>
          <w:ilvl w:val="0"/>
          <w:numId w:val="3"/>
        </w:numPr>
        <w:spacing w:before="240" w:after="240"/>
        <w:ind w:left="0" w:leftChars="0" w:firstLine="0" w:firstLineChars="0"/>
        <w:jc w:val="center"/>
        <w:rPr>
          <w:rFonts w:hint="default" w:ascii="Times New Roman" w:hAnsi="Times New Roman" w:eastAsia="宋体" w:cs="Times New Roman"/>
          <w:color w:val="auto"/>
          <w:highlight w:val="none"/>
          <w:lang w:val="en-US" w:eastAsia="zh-CN"/>
        </w:rPr>
      </w:pPr>
      <w:bookmarkStart w:id="1" w:name="_Toc3689_WPSOffice_Level1"/>
      <w:r>
        <w:rPr>
          <w:rFonts w:hint="default" w:ascii="Times New Roman" w:hAnsi="Times New Roman" w:eastAsia="宋体" w:cs="Times New Roman"/>
          <w:color w:val="auto"/>
          <w:highlight w:val="none"/>
          <w:lang w:val="en-US" w:eastAsia="zh-CN"/>
        </w:rPr>
        <w:t>采购公告</w:t>
      </w:r>
      <w:bookmarkEnd w:id="1"/>
      <w:bookmarkStart w:id="252" w:name="_GoBack"/>
      <w:bookmarkEnd w:id="252"/>
    </w:p>
    <w:p>
      <w:pPr>
        <w:pStyle w:val="3"/>
        <w:keepNext/>
        <w:keepLines/>
        <w:pageBreakBefore w:val="0"/>
        <w:widowControl w:val="0"/>
        <w:kinsoku/>
        <w:wordWrap/>
        <w:overflowPunct/>
        <w:topLinePunct w:val="0"/>
        <w:autoSpaceDE/>
        <w:autoSpaceDN/>
        <w:bidi w:val="0"/>
        <w:adjustRightInd/>
        <w:snapToGrid w:val="0"/>
        <w:spacing w:before="120" w:after="120" w:line="240" w:lineRule="auto"/>
        <w:ind w:left="227" w:leftChars="0" w:firstLine="403" w:firstLineChars="0"/>
        <w:textAlignment w:val="auto"/>
        <w:rPr>
          <w:rFonts w:hint="default" w:ascii="Times New Roman" w:hAnsi="Times New Roman" w:eastAsia="黑体" w:cs="Times New Roman"/>
          <w:bCs w:val="0"/>
          <w:color w:val="auto"/>
          <w:sz w:val="22"/>
          <w:szCs w:val="15"/>
          <w:highlight w:val="none"/>
          <w:lang w:val="en-US" w:eastAsia="zh-CN"/>
        </w:rPr>
      </w:pPr>
      <w:bookmarkStart w:id="2" w:name="_Toc8128_WPSOffice_Level2"/>
      <w:bookmarkStart w:id="3" w:name="_Toc23266_WPSOffice_Level2"/>
      <w:bookmarkStart w:id="4" w:name="_Toc18453"/>
      <w:bookmarkStart w:id="5" w:name="_Toc525632586"/>
      <w:bookmarkStart w:id="6" w:name="_Toc10274"/>
      <w:bookmarkStart w:id="7" w:name="_Toc17858_WPSOffice_Level2"/>
      <w:bookmarkStart w:id="8" w:name="_Toc18367_WPSOffice_Level2"/>
      <w:r>
        <w:rPr>
          <w:rFonts w:hint="default" w:ascii="Times New Roman" w:hAnsi="Times New Roman" w:eastAsia="黑体" w:cs="Times New Roman"/>
          <w:bCs w:val="0"/>
          <w:color w:val="auto"/>
          <w:sz w:val="22"/>
          <w:szCs w:val="15"/>
          <w:highlight w:val="none"/>
        </w:rPr>
        <w:t>采购说明</w:t>
      </w:r>
      <w:bookmarkEnd w:id="2"/>
      <w:bookmarkEnd w:id="3"/>
      <w:bookmarkEnd w:id="4"/>
      <w:bookmarkEnd w:id="5"/>
      <w:bookmarkEnd w:id="6"/>
      <w:bookmarkEnd w:id="7"/>
      <w:bookmarkEnd w:id="8"/>
    </w:p>
    <w:p>
      <w:pPr>
        <w:snapToGrid w:val="0"/>
        <w:spacing w:line="440" w:lineRule="exact"/>
        <w:ind w:firstLine="420" w:firstLineChars="200"/>
        <w:rPr>
          <w:rFonts w:hint="default" w:ascii="Times New Roman" w:hAnsi="Times New Roman" w:cs="Times New Roman" w:eastAsiaTheme="minorEastAsia"/>
          <w:color w:val="auto"/>
          <w:sz w:val="21"/>
          <w:szCs w:val="22"/>
          <w:highlight w:val="none"/>
          <w:u w:val="single"/>
          <w:lang w:val="en-US" w:eastAsia="zh-CN"/>
        </w:rPr>
      </w:pPr>
      <w:r>
        <w:rPr>
          <w:rFonts w:hint="default" w:ascii="Times New Roman" w:hAnsi="Times New Roman" w:cs="Times New Roman"/>
          <w:color w:val="auto"/>
          <w:sz w:val="21"/>
          <w:szCs w:val="22"/>
          <w:highlight w:val="none"/>
        </w:rPr>
        <w:t>1.1 项目名称：</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来安城市公交分公司4台宇通公交车电池增容询比项目（二次）</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1.2 采 购 人：</w:t>
      </w:r>
      <w:r>
        <w:rPr>
          <w:rFonts w:hint="eastAsia" w:ascii="Times New Roman" w:hAnsi="Times New Roman" w:cs="Times New Roman"/>
          <w:color w:val="auto"/>
          <w:sz w:val="21"/>
          <w:szCs w:val="22"/>
          <w:highlight w:val="none"/>
          <w:u w:val="single"/>
          <w:lang w:eastAsia="zh-CN"/>
        </w:rPr>
        <w:t>安徽交运集团滁州汽运有限公司</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eastAsia="宋体" w:cs="Times New Roman"/>
          <w:color w:val="auto"/>
          <w:sz w:val="21"/>
          <w:szCs w:val="22"/>
          <w:highlight w:val="none"/>
          <w:lang w:val="en-US" w:eastAsia="zh-CN"/>
        </w:rPr>
      </w:pPr>
      <w:r>
        <w:rPr>
          <w:rFonts w:hint="default" w:ascii="Times New Roman" w:hAnsi="Times New Roman" w:cs="Times New Roman"/>
          <w:color w:val="auto"/>
          <w:sz w:val="21"/>
          <w:szCs w:val="22"/>
          <w:highlight w:val="none"/>
        </w:rPr>
        <w:t xml:space="preserve">1.3 </w:t>
      </w:r>
      <w:r>
        <w:rPr>
          <w:rFonts w:hint="default" w:ascii="Times New Roman" w:hAnsi="Times New Roman" w:cs="Times New Roman"/>
          <w:color w:val="auto"/>
          <w:sz w:val="21"/>
          <w:szCs w:val="22"/>
          <w:highlight w:val="none"/>
          <w:lang w:val="en-US" w:eastAsia="zh-CN"/>
        </w:rPr>
        <w:t>项目概况</w:t>
      </w:r>
      <w:r>
        <w:rPr>
          <w:rFonts w:hint="default" w:ascii="Times New Roman" w:hAnsi="Times New Roman" w:cs="Times New Roman"/>
          <w:color w:val="auto"/>
          <w:sz w:val="21"/>
          <w:szCs w:val="22"/>
          <w:highlight w:val="none"/>
        </w:rPr>
        <w:t>：</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cs="Times New Roman"/>
          <w:color w:val="auto"/>
          <w:sz w:val="21"/>
          <w:szCs w:val="22"/>
          <w:highlight w:val="none"/>
          <w:u w:val="single"/>
        </w:rPr>
      </w:pPr>
      <w:bookmarkStart w:id="9" w:name="_Toc4489_WPSOffice_Level3"/>
      <w:r>
        <w:rPr>
          <w:rFonts w:hint="default" w:ascii="Times New Roman" w:hAnsi="Times New Roman" w:cs="Times New Roman"/>
          <w:color w:val="auto"/>
          <w:sz w:val="21"/>
          <w:szCs w:val="22"/>
          <w:highlight w:val="none"/>
        </w:rPr>
        <w:t>1</w:t>
      </w:r>
      <w:r>
        <w:rPr>
          <w:rFonts w:hint="eastAsia" w:ascii="Times New Roman" w:hAnsi="Times New Roman" w:cs="Times New Roman"/>
          <w:color w:val="auto"/>
          <w:sz w:val="21"/>
          <w:szCs w:val="22"/>
          <w:highlight w:val="none"/>
          <w:lang w:val="en-US" w:eastAsia="zh-CN"/>
        </w:rPr>
        <w:t>.4</w:t>
      </w:r>
      <w:r>
        <w:rPr>
          <w:rFonts w:hint="default" w:ascii="Times New Roman" w:hAnsi="Times New Roman" w:cs="Times New Roman"/>
          <w:color w:val="auto"/>
          <w:sz w:val="21"/>
          <w:szCs w:val="22"/>
          <w:highlight w:val="none"/>
        </w:rPr>
        <w:t xml:space="preserve"> 采购方式：</w:t>
      </w:r>
      <w:bookmarkEnd w:id="9"/>
      <w:r>
        <w:rPr>
          <w:rFonts w:hint="default" w:ascii="Times New Roman" w:hAnsi="Times New Roman" w:cs="Times New Roman"/>
          <w:color w:val="auto"/>
          <w:sz w:val="21"/>
          <w:szCs w:val="22"/>
          <w:highlight w:val="none"/>
          <w:u w:val="single"/>
          <w:lang w:val="en-US" w:eastAsia="zh-CN"/>
        </w:rPr>
        <w:t>公开询比采购</w:t>
      </w:r>
    </w:p>
    <w:p>
      <w:pPr>
        <w:snapToGrid w:val="0"/>
        <w:spacing w:line="440" w:lineRule="exact"/>
        <w:ind w:firstLine="420" w:firstLineChars="200"/>
        <w:rPr>
          <w:rFonts w:hint="default" w:ascii="Times New Roman" w:hAnsi="Times New Roman" w:cs="Times New Roman" w:eastAsiaTheme="minorEastAsia"/>
          <w:color w:val="auto"/>
          <w:sz w:val="21"/>
          <w:szCs w:val="22"/>
          <w:highlight w:val="none"/>
          <w:u w:val="single"/>
          <w:lang w:eastAsia="zh-CN"/>
        </w:rPr>
      </w:pPr>
      <w:bookmarkStart w:id="10" w:name="_Toc23266_WPSOffice_Level3"/>
      <w:r>
        <w:rPr>
          <w:rFonts w:hint="eastAsia" w:ascii="Times New Roman" w:hAnsi="Times New Roman" w:cs="Times New Roman"/>
          <w:color w:val="auto"/>
          <w:sz w:val="21"/>
          <w:szCs w:val="22"/>
          <w:highlight w:val="none"/>
          <w:lang w:val="en-US" w:eastAsia="zh-CN"/>
        </w:rPr>
        <w:t>1.5</w:t>
      </w:r>
      <w:r>
        <w:rPr>
          <w:rFonts w:hint="default" w:ascii="Times New Roman" w:hAnsi="Times New Roman" w:cs="Times New Roman"/>
          <w:color w:val="auto"/>
          <w:sz w:val="21"/>
          <w:szCs w:val="22"/>
          <w:highlight w:val="none"/>
        </w:rPr>
        <w:t>资金来源</w:t>
      </w:r>
      <w:r>
        <w:rPr>
          <w:rFonts w:hint="default" w:ascii="Times New Roman" w:hAnsi="Times New Roman" w:cs="Times New Roman"/>
          <w:color w:val="auto"/>
          <w:sz w:val="21"/>
          <w:szCs w:val="22"/>
          <w:highlight w:val="none"/>
          <w:lang w:val="en-US" w:eastAsia="zh-CN"/>
        </w:rPr>
        <w:t>及比例</w:t>
      </w:r>
      <w:r>
        <w:rPr>
          <w:rFonts w:hint="default" w:ascii="Times New Roman" w:hAnsi="Times New Roman" w:cs="Times New Roman"/>
          <w:color w:val="auto"/>
          <w:sz w:val="21"/>
          <w:szCs w:val="22"/>
          <w:highlight w:val="none"/>
        </w:rPr>
        <w:t>：</w:t>
      </w:r>
      <w:bookmarkEnd w:id="10"/>
      <w:bookmarkStart w:id="11" w:name="_Toc22379_WPSOffice_Level3"/>
      <w:r>
        <w:rPr>
          <w:rFonts w:hint="eastAsia" w:ascii="Times New Roman" w:hAnsi="Times New Roman" w:cs="Times New Roman"/>
          <w:color w:val="auto"/>
          <w:sz w:val="21"/>
          <w:szCs w:val="22"/>
          <w:highlight w:val="none"/>
          <w:u w:val="single"/>
          <w:lang w:val="en-US" w:eastAsia="zh-CN"/>
        </w:rPr>
        <w:t>100%来自</w:t>
      </w:r>
      <w:r>
        <w:rPr>
          <w:rFonts w:hint="default" w:ascii="Times New Roman" w:hAnsi="Times New Roman" w:cs="Times New Roman"/>
          <w:color w:val="auto"/>
          <w:sz w:val="21"/>
          <w:szCs w:val="22"/>
          <w:highlight w:val="none"/>
          <w:u w:val="single"/>
          <w:lang w:val="en-US" w:eastAsia="zh-CN"/>
        </w:rPr>
        <w:t>企业自筹</w:t>
      </w:r>
    </w:p>
    <w:p>
      <w:pPr>
        <w:ind w:firstLine="420" w:firstLineChars="200"/>
        <w:rPr>
          <w:rFonts w:hint="eastAsia" w:ascii="Times New Roman" w:hAnsi="Times New Roman" w:cs="Times New Roman" w:eastAsiaTheme="minorEastAsia"/>
          <w:color w:val="auto"/>
          <w:sz w:val="21"/>
          <w:szCs w:val="22"/>
          <w:highlight w:val="none"/>
          <w:lang w:val="en-US" w:eastAsia="zh-CN"/>
        </w:rPr>
      </w:pPr>
      <w:r>
        <w:rPr>
          <w:rFonts w:hint="eastAsia" w:ascii="Times New Roman" w:hAnsi="Times New Roman" w:cs="Times New Roman"/>
          <w:color w:val="auto"/>
          <w:sz w:val="21"/>
          <w:szCs w:val="22"/>
          <w:highlight w:val="none"/>
          <w:lang w:val="en-US" w:eastAsia="zh-CN"/>
        </w:rPr>
        <w:t>1.6</w:t>
      </w:r>
      <w:r>
        <w:rPr>
          <w:rFonts w:hint="default" w:ascii="Times New Roman" w:hAnsi="Times New Roman" w:cs="Times New Roman"/>
          <w:color w:val="auto"/>
          <w:sz w:val="21"/>
          <w:szCs w:val="22"/>
          <w:highlight w:val="none"/>
        </w:rPr>
        <w:t xml:space="preserve"> </w:t>
      </w:r>
      <w:r>
        <w:rPr>
          <w:rFonts w:hint="eastAsia" w:ascii="Times New Roman" w:hAnsi="Times New Roman" w:cs="Times New Roman"/>
          <w:color w:val="auto"/>
          <w:sz w:val="21"/>
          <w:szCs w:val="22"/>
          <w:highlight w:val="none"/>
          <w:lang w:val="en-US" w:eastAsia="zh-CN"/>
        </w:rPr>
        <w:t>采购范围：</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采购4台公交车不小于255kwh</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宁德时代</w:t>
      </w:r>
      <w:r>
        <w:rPr>
          <w:rFonts w:hint="eastAsia"/>
          <w:u w:val="single"/>
        </w:rPr>
        <w:t>全新动力电池箱；</w:t>
      </w:r>
      <w:r>
        <w:rPr>
          <w:rFonts w:hint="eastAsia"/>
          <w:u w:val="single"/>
          <w:lang w:eastAsia="zh-CN"/>
        </w:rPr>
        <w:t>包括旧电池回收，高低压线路改造材料费和工时费。</w:t>
      </w:r>
    </w:p>
    <w:p>
      <w:pPr>
        <w:snapToGrid w:val="0"/>
        <w:spacing w:line="440" w:lineRule="exact"/>
        <w:ind w:firstLine="420" w:firstLineChars="200"/>
        <w:rPr>
          <w:rFonts w:hint="default" w:ascii="Times New Roman" w:hAnsi="Times New Roman" w:cs="Times New Roman" w:eastAsiaTheme="minorEastAsia"/>
          <w:color w:val="auto"/>
          <w:sz w:val="21"/>
          <w:szCs w:val="22"/>
          <w:highlight w:val="none"/>
          <w:lang w:val="en-US" w:eastAsia="zh-CN"/>
        </w:rPr>
      </w:pPr>
      <w:r>
        <w:rPr>
          <w:rFonts w:hint="eastAsia" w:ascii="Times New Roman" w:hAnsi="Times New Roman" w:cs="Times New Roman"/>
          <w:color w:val="auto"/>
          <w:sz w:val="21"/>
          <w:szCs w:val="22"/>
          <w:highlight w:val="none"/>
          <w:lang w:val="en-US" w:eastAsia="zh-CN"/>
        </w:rPr>
        <w:t xml:space="preserve">1.7 </w:t>
      </w:r>
      <w:r>
        <w:rPr>
          <w:rFonts w:hint="default" w:ascii="Times New Roman" w:hAnsi="Times New Roman" w:cs="Times New Roman"/>
          <w:color w:val="auto"/>
          <w:sz w:val="21"/>
          <w:szCs w:val="22"/>
          <w:highlight w:val="none"/>
          <w:lang w:val="en-US" w:eastAsia="zh-CN"/>
        </w:rPr>
        <w:t>合同包划分：</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1个包</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cs="Times New Roman"/>
          <w:color w:val="auto"/>
          <w:sz w:val="21"/>
          <w:szCs w:val="22"/>
          <w:highlight w:val="none"/>
          <w:u w:val="single"/>
          <w:lang w:val="en-US" w:eastAsia="zh-CN"/>
        </w:rPr>
      </w:pPr>
      <w:r>
        <w:rPr>
          <w:rFonts w:hint="eastAsia" w:ascii="Times New Roman" w:hAnsi="Times New Roman" w:cs="Times New Roman"/>
          <w:color w:val="auto"/>
          <w:sz w:val="21"/>
          <w:szCs w:val="22"/>
          <w:highlight w:val="none"/>
          <w:lang w:val="en-US" w:eastAsia="zh-CN"/>
        </w:rPr>
        <w:t>1.8</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最高限价：</w:t>
      </w:r>
      <w:bookmarkEnd w:id="11"/>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63.2万元</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（包括旧电池回收）</w:t>
      </w:r>
      <w:r>
        <w:rPr>
          <w:rFonts w:hint="default" w:ascii="Times New Roman" w:hAnsi="Times New Roman" w:cs="Times New Roman"/>
          <w:color w:val="auto"/>
          <w:sz w:val="21"/>
          <w:szCs w:val="22"/>
          <w:highlight w:val="none"/>
          <w:u w:val="single"/>
          <w:lang w:val="en-US" w:eastAsia="zh-CN"/>
        </w:rPr>
        <w:t xml:space="preserve">            </w:t>
      </w:r>
    </w:p>
    <w:p>
      <w:pPr>
        <w:snapToGrid w:val="0"/>
        <w:spacing w:line="440" w:lineRule="exact"/>
        <w:ind w:firstLine="420" w:firstLineChars="200"/>
        <w:rPr>
          <w:rFonts w:hint="default" w:ascii="Times New Roman" w:hAnsi="Times New Roman" w:cs="Times New Roman"/>
          <w:color w:val="auto"/>
          <w:sz w:val="21"/>
          <w:szCs w:val="22"/>
          <w:highlight w:val="none"/>
          <w:lang w:val="en-US" w:eastAsia="zh-CN"/>
        </w:rPr>
      </w:pPr>
      <w:r>
        <w:rPr>
          <w:rFonts w:hint="eastAsia" w:ascii="Times New Roman" w:hAnsi="Times New Roman" w:cs="Times New Roman"/>
          <w:color w:val="auto"/>
          <w:sz w:val="21"/>
          <w:szCs w:val="22"/>
          <w:highlight w:val="none"/>
          <w:lang w:val="en-US" w:eastAsia="zh-CN"/>
        </w:rPr>
        <w:t>1.9</w:t>
      </w:r>
      <w:r>
        <w:rPr>
          <w:rFonts w:hint="default" w:ascii="Times New Roman" w:hAnsi="Times New Roman" w:cs="Times New Roman"/>
          <w:color w:val="auto"/>
          <w:sz w:val="21"/>
          <w:szCs w:val="22"/>
          <w:highlight w:val="none"/>
          <w:lang w:val="en-US" w:eastAsia="zh-CN"/>
        </w:rPr>
        <w:t xml:space="preserve"> 计划</w:t>
      </w:r>
      <w:r>
        <w:rPr>
          <w:rFonts w:hint="eastAsia" w:ascii="Times New Roman" w:hAnsi="Times New Roman" w:cs="Times New Roman"/>
          <w:color w:val="auto"/>
          <w:sz w:val="21"/>
          <w:szCs w:val="22"/>
          <w:highlight w:val="none"/>
          <w:lang w:val="en-US" w:eastAsia="zh-CN"/>
        </w:rPr>
        <w:t>交货</w:t>
      </w:r>
      <w:r>
        <w:rPr>
          <w:rFonts w:hint="default" w:ascii="Times New Roman" w:hAnsi="Times New Roman" w:cs="Times New Roman"/>
          <w:color w:val="auto"/>
          <w:sz w:val="21"/>
          <w:szCs w:val="22"/>
          <w:highlight w:val="none"/>
          <w:lang w:val="en-US" w:eastAsia="zh-CN"/>
        </w:rPr>
        <w:t>期：</w:t>
      </w:r>
      <w:r>
        <w:rPr>
          <w:rFonts w:hint="eastAsia" w:ascii="Times New Roman" w:hAnsi="Times New Roman" w:cs="Times New Roman"/>
          <w:color w:val="auto"/>
          <w:sz w:val="21"/>
          <w:szCs w:val="22"/>
          <w:highlight w:val="none"/>
          <w:u w:val="single"/>
          <w:lang w:val="en-US" w:eastAsia="zh-CN"/>
        </w:rPr>
        <w:t xml:space="preserve">   三个月内交货并安装调试完毕             </w:t>
      </w:r>
      <w:r>
        <w:rPr>
          <w:rFonts w:hint="default" w:ascii="Times New Roman" w:hAnsi="Times New Roman" w:cs="Times New Roman"/>
          <w:color w:val="auto"/>
          <w:sz w:val="21"/>
          <w:szCs w:val="22"/>
          <w:highlight w:val="none"/>
          <w:u w:val="single"/>
          <w:lang w:val="en-US" w:eastAsia="zh-CN"/>
        </w:rPr>
        <w:t xml:space="preserve">  </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227" w:leftChars="0" w:firstLine="403" w:firstLineChars="0"/>
        <w:textAlignment w:val="auto"/>
        <w:rPr>
          <w:rFonts w:hint="default" w:ascii="Times New Roman" w:hAnsi="Times New Roman" w:eastAsia="黑体" w:cs="Times New Roman"/>
          <w:bCs w:val="0"/>
          <w:color w:val="auto"/>
          <w:sz w:val="22"/>
          <w:szCs w:val="15"/>
          <w:highlight w:val="none"/>
        </w:rPr>
      </w:pPr>
      <w:bookmarkStart w:id="12" w:name="_Toc22379_WPSOffice_Level2"/>
      <w:bookmarkStart w:id="13" w:name="_Toc3714"/>
      <w:bookmarkStart w:id="14" w:name="_Toc525632587"/>
      <w:bookmarkStart w:id="15" w:name="_Toc29516_WPSOffice_Level2"/>
      <w:bookmarkStart w:id="16" w:name="_Toc31673_WPSOffice_Level2"/>
      <w:bookmarkStart w:id="17" w:name="_Toc6388"/>
      <w:bookmarkStart w:id="18" w:name="_Toc1622_WPSOffice_Level2"/>
      <w:r>
        <w:rPr>
          <w:rFonts w:hint="default" w:ascii="Times New Roman" w:hAnsi="Times New Roman" w:eastAsia="黑体" w:cs="Times New Roman"/>
          <w:bCs w:val="0"/>
          <w:color w:val="auto"/>
          <w:sz w:val="22"/>
          <w:szCs w:val="15"/>
          <w:highlight w:val="none"/>
        </w:rPr>
        <w:t>供应商资格条件</w:t>
      </w:r>
      <w:bookmarkEnd w:id="12"/>
      <w:bookmarkEnd w:id="13"/>
      <w:bookmarkEnd w:id="14"/>
      <w:bookmarkEnd w:id="15"/>
      <w:bookmarkEnd w:id="16"/>
      <w:bookmarkEnd w:id="17"/>
      <w:bookmarkEnd w:id="18"/>
    </w:p>
    <w:p>
      <w:pPr>
        <w:snapToGrid w:val="0"/>
        <w:spacing w:line="440" w:lineRule="exact"/>
        <w:ind w:firstLine="420" w:firstLineChars="200"/>
        <w:rPr>
          <w:rFonts w:hint="default" w:ascii="Times New Roman" w:hAnsi="Times New Roman" w:cs="Times New Roman"/>
          <w:color w:val="auto"/>
          <w:sz w:val="21"/>
          <w:szCs w:val="22"/>
          <w:highlight w:val="none"/>
          <w:lang w:val="en-US" w:eastAsia="zh-CN"/>
        </w:rPr>
      </w:pPr>
      <w:r>
        <w:rPr>
          <w:rFonts w:hint="eastAsia" w:ascii="Times New Roman" w:hAnsi="Times New Roman" w:cs="Times New Roman"/>
          <w:color w:val="auto"/>
          <w:sz w:val="21"/>
          <w:szCs w:val="22"/>
          <w:highlight w:val="none"/>
          <w:lang w:val="en-US" w:eastAsia="zh-CN"/>
        </w:rPr>
        <w:t>2</w:t>
      </w:r>
      <w:r>
        <w:rPr>
          <w:rFonts w:hint="default" w:ascii="Times New Roman" w:hAnsi="Times New Roman" w:cs="Times New Roman"/>
          <w:color w:val="auto"/>
          <w:sz w:val="21"/>
          <w:szCs w:val="22"/>
          <w:highlight w:val="none"/>
        </w:rPr>
        <w:t xml:space="preserve">.1 </w:t>
      </w:r>
      <w:r>
        <w:rPr>
          <w:rFonts w:hint="default" w:ascii="Times New Roman" w:hAnsi="Times New Roman" w:cs="Times New Roman"/>
          <w:color w:val="auto"/>
          <w:sz w:val="21"/>
          <w:szCs w:val="22"/>
          <w:highlight w:val="none"/>
          <w:lang w:val="en-US" w:eastAsia="zh-CN"/>
        </w:rPr>
        <w:t>本次采购要求供应商须</w:t>
      </w:r>
      <w:r>
        <w:rPr>
          <w:rFonts w:hint="eastAsia" w:ascii="Times New Roman" w:hAnsi="Times New Roman" w:cs="Times New Roman"/>
          <w:color w:val="auto"/>
          <w:sz w:val="21"/>
          <w:szCs w:val="22"/>
          <w:highlight w:val="none"/>
          <w:lang w:val="en-US" w:eastAsia="zh-CN"/>
        </w:rPr>
        <w:t>同时</w:t>
      </w:r>
      <w:r>
        <w:rPr>
          <w:rFonts w:hint="default" w:ascii="Times New Roman" w:hAnsi="Times New Roman" w:cs="Times New Roman"/>
          <w:color w:val="auto"/>
          <w:sz w:val="21"/>
          <w:szCs w:val="22"/>
          <w:highlight w:val="none"/>
          <w:lang w:val="en-US" w:eastAsia="zh-CN"/>
        </w:rPr>
        <w:t>具备：</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（1）资质最低要求：</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①具备独立法人资格，持有有效的营业执照；</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②</w:t>
      </w:r>
      <w:r>
        <w:rPr>
          <w:rFonts w:hint="eastAsia" w:ascii="Times New Roman" w:hAnsi="Times New Roman" w:cs="Times New Roman"/>
          <w:color w:val="auto"/>
          <w:sz w:val="21"/>
          <w:szCs w:val="22"/>
          <w:highlight w:val="none"/>
          <w:u w:val="none"/>
          <w:lang w:val="en-US" w:eastAsia="zh-CN"/>
        </w:rPr>
        <w:t>宁德时代电池厂家参与询比的，应</w:t>
      </w:r>
      <w:r>
        <w:rPr>
          <w:rFonts w:hint="default" w:ascii="Times New Roman" w:hAnsi="Times New Roman" w:cs="Times New Roman"/>
          <w:color w:val="auto"/>
          <w:sz w:val="21"/>
          <w:szCs w:val="22"/>
          <w:highlight w:val="none"/>
          <w:u w:val="none"/>
          <w:lang w:val="en-US" w:eastAsia="zh-CN"/>
        </w:rPr>
        <w:t>具备</w:t>
      </w:r>
      <w:r>
        <w:rPr>
          <w:rFonts w:hint="eastAsia" w:ascii="Times New Roman" w:hAnsi="Times New Roman" w:cs="Times New Roman"/>
          <w:color w:val="auto"/>
          <w:sz w:val="21"/>
          <w:szCs w:val="22"/>
          <w:highlight w:val="none"/>
          <w:u w:val="single"/>
          <w:lang w:val="en-US" w:eastAsia="zh-CN"/>
        </w:rPr>
        <w:t>生产许可证</w:t>
      </w:r>
      <w:r>
        <w:rPr>
          <w:rFonts w:hint="eastAsia" w:ascii="Times New Roman" w:hAnsi="Times New Roman" w:cs="Times New Roman"/>
          <w:color w:val="auto"/>
          <w:sz w:val="21"/>
          <w:szCs w:val="22"/>
          <w:highlight w:val="none"/>
          <w:u w:val="none"/>
          <w:lang w:val="en-US" w:eastAsia="zh-CN"/>
        </w:rPr>
        <w:t>；宁德时代电池厂家的授权代理商参加询比的，必须具备</w:t>
      </w:r>
      <w:r>
        <w:rPr>
          <w:rFonts w:hint="eastAsia" w:ascii="Times New Roman" w:hAnsi="Times New Roman" w:cs="Times New Roman"/>
          <w:color w:val="auto"/>
          <w:sz w:val="21"/>
          <w:szCs w:val="22"/>
          <w:highlight w:val="none"/>
          <w:u w:val="single"/>
          <w:lang w:val="en-US" w:eastAsia="zh-CN"/>
        </w:rPr>
        <w:t>宁德时代厂家授权代理证书</w:t>
      </w:r>
      <w:r>
        <w:rPr>
          <w:rFonts w:hint="eastAsia" w:ascii="Times New Roman" w:hAnsi="Times New Roman" w:cs="Times New Roman"/>
          <w:color w:val="auto"/>
          <w:sz w:val="21"/>
          <w:szCs w:val="22"/>
          <w:highlight w:val="none"/>
          <w:u w:val="none"/>
          <w:lang w:val="en-US" w:eastAsia="zh-CN"/>
        </w:rPr>
        <w:t>。</w:t>
      </w:r>
    </w:p>
    <w:p>
      <w:pPr>
        <w:numPr>
          <w:ilvl w:val="-1"/>
          <w:numId w:val="0"/>
        </w:num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（2）</w:t>
      </w:r>
      <w:r>
        <w:rPr>
          <w:rFonts w:hint="default" w:ascii="Times New Roman" w:hAnsi="Times New Roman" w:cs="Times New Roman"/>
          <w:color w:val="auto"/>
          <w:sz w:val="21"/>
          <w:szCs w:val="22"/>
          <w:highlight w:val="none"/>
          <w:u w:val="none"/>
          <w:lang w:val="en-US" w:eastAsia="zh-CN"/>
        </w:rPr>
        <w:t>信誉要求最低要求</w:t>
      </w:r>
    </w:p>
    <w:p>
      <w:pPr>
        <w:snapToGrid w:val="0"/>
        <w:spacing w:line="440" w:lineRule="exact"/>
        <w:ind w:firstLine="420" w:firstLineChars="200"/>
        <w:rPr>
          <w:rFonts w:hint="eastAsia"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未被责令停业，暂扣或吊销执照，或吊销资质证书；</w:t>
      </w:r>
    </w:p>
    <w:p>
      <w:pPr>
        <w:snapToGrid w:val="0"/>
        <w:spacing w:line="440" w:lineRule="exact"/>
        <w:ind w:firstLine="420" w:firstLineChars="200"/>
        <w:rPr>
          <w:rFonts w:hint="eastAsia" w:eastAsiaTheme="minorEastAsia"/>
          <w:color w:val="auto"/>
          <w:highlight w:val="none"/>
          <w:lang w:val="en-US" w:eastAsia="zh-CN"/>
        </w:rPr>
      </w:pPr>
      <w:r>
        <w:rPr>
          <w:rFonts w:hint="eastAsia" w:ascii="Times New Roman" w:hAnsi="Times New Roman" w:cs="Times New Roman"/>
          <w:color w:val="auto"/>
          <w:sz w:val="21"/>
          <w:szCs w:val="22"/>
          <w:highlight w:val="none"/>
          <w:u w:val="none"/>
          <w:lang w:val="en-US" w:eastAsia="zh-CN"/>
        </w:rPr>
        <w:t>②未</w:t>
      </w:r>
      <w:r>
        <w:rPr>
          <w:rFonts w:hint="eastAsia" w:ascii="Times New Roman" w:hAnsi="Times New Roman" w:cs="Times New Roman"/>
          <w:color w:val="auto"/>
          <w:szCs w:val="22"/>
          <w:highlight w:val="none"/>
          <w:u w:val="none"/>
        </w:rPr>
        <w:t>进入清算程序，或被宣告破产，或其他丧失履约能力的情形</w:t>
      </w:r>
      <w:r>
        <w:rPr>
          <w:rFonts w:hint="eastAsia" w:ascii="Times New Roman" w:hAnsi="Times New Roman" w:cs="Times New Roman"/>
          <w:color w:val="auto"/>
          <w:szCs w:val="22"/>
          <w:highlight w:val="none"/>
          <w:u w:val="none"/>
          <w:lang w:eastAsia="zh-CN"/>
        </w:rPr>
        <w:t>；</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③</w:t>
      </w:r>
      <w:r>
        <w:rPr>
          <w:rFonts w:hint="default" w:ascii="Times New Roman" w:hAnsi="Times New Roman" w:cs="Times New Roman"/>
          <w:color w:val="auto"/>
          <w:sz w:val="21"/>
          <w:szCs w:val="22"/>
          <w:highlight w:val="none"/>
          <w:u w:val="none"/>
          <w:lang w:val="en-US" w:eastAsia="zh-CN"/>
        </w:rPr>
        <w:t>在国家企业信用信息公示系统（http://www.gsxt.gov.cn）中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被列入严重违法失信企业名单；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④</w:t>
      </w:r>
      <w:r>
        <w:rPr>
          <w:rFonts w:hint="default" w:ascii="Times New Roman" w:hAnsi="Times New Roman" w:cs="Times New Roman"/>
          <w:color w:val="auto"/>
          <w:sz w:val="21"/>
          <w:szCs w:val="22"/>
          <w:highlight w:val="none"/>
          <w:u w:val="none"/>
          <w:lang w:val="en-US" w:eastAsia="zh-CN"/>
        </w:rPr>
        <w:t>在“信用中国”网站（http://www.creditchina.gov.cn）中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被列入失信被执行人名单；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⑤</w:t>
      </w:r>
      <w:r>
        <w:rPr>
          <w:rFonts w:hint="default" w:ascii="Times New Roman" w:hAnsi="Times New Roman" w:cs="Times New Roman"/>
          <w:color w:val="auto"/>
          <w:sz w:val="21"/>
          <w:szCs w:val="22"/>
          <w:highlight w:val="none"/>
          <w:u w:val="none"/>
          <w:lang w:val="en-US" w:eastAsia="zh-CN"/>
        </w:rPr>
        <w:t>在近三年内（自</w:t>
      </w:r>
      <w:r>
        <w:rPr>
          <w:rFonts w:hint="eastAsia" w:ascii="Times New Roman" w:hAnsi="Times New Roman" w:cs="Times New Roman"/>
          <w:color w:val="auto"/>
          <w:sz w:val="21"/>
          <w:szCs w:val="22"/>
          <w:highlight w:val="none"/>
          <w:u w:val="none"/>
          <w:lang w:val="en-US" w:eastAsia="zh-CN"/>
        </w:rPr>
        <w:t>响应文件递交截止之日</w:t>
      </w:r>
      <w:r>
        <w:rPr>
          <w:rFonts w:hint="default" w:ascii="Times New Roman" w:hAnsi="Times New Roman" w:cs="Times New Roman"/>
          <w:color w:val="auto"/>
          <w:sz w:val="21"/>
          <w:szCs w:val="22"/>
          <w:highlight w:val="none"/>
          <w:u w:val="none"/>
          <w:lang w:val="en-US" w:eastAsia="zh-CN"/>
        </w:rPr>
        <w:t>向前追溯3年）供应商或其法定代表人</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有行贿犯罪行为。</w:t>
      </w:r>
    </w:p>
    <w:p>
      <w:pPr>
        <w:snapToGrid w:val="0"/>
        <w:spacing w:line="440" w:lineRule="exact"/>
        <w:ind w:firstLine="420" w:firstLineChars="200"/>
        <w:rPr>
          <w:rFonts w:hint="default" w:ascii="Times New Roman" w:hAnsi="Times New Roman" w:cs="Times New Roman"/>
          <w:color w:val="auto"/>
          <w:sz w:val="18"/>
          <w:szCs w:val="21"/>
          <w:highlight w:val="none"/>
          <w:lang w:val="en-US" w:eastAsia="zh-CN"/>
        </w:rPr>
      </w:pPr>
      <w:r>
        <w:rPr>
          <w:rFonts w:hint="eastAsia" w:ascii="Times New Roman" w:hAnsi="Times New Roman" w:cs="Times New Roman"/>
          <w:color w:val="auto"/>
          <w:sz w:val="21"/>
          <w:szCs w:val="22"/>
          <w:highlight w:val="none"/>
          <w:lang w:val="en-US" w:eastAsia="zh-CN"/>
        </w:rPr>
        <w:t>2</w:t>
      </w:r>
      <w:r>
        <w:rPr>
          <w:rFonts w:hint="default" w:ascii="Times New Roman" w:hAnsi="Times New Roman" w:cs="Times New Roman"/>
          <w:color w:val="auto"/>
          <w:sz w:val="21"/>
          <w:szCs w:val="22"/>
          <w:highlight w:val="none"/>
        </w:rPr>
        <w:t>.2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eastAsia"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snapToGrid w:val="0"/>
        <w:spacing w:line="440" w:lineRule="exact"/>
        <w:ind w:firstLine="420" w:firstLineChars="200"/>
        <w:rPr>
          <w:rFonts w:hint="default" w:ascii="Times New Roman" w:hAnsi="Times New Roman" w:cs="Times New Roman"/>
          <w:color w:val="auto"/>
          <w:sz w:val="21"/>
          <w:szCs w:val="22"/>
          <w:highlight w:val="none"/>
        </w:rPr>
      </w:pPr>
      <w:r>
        <w:rPr>
          <w:rFonts w:hint="eastAsia" w:ascii="Times New Roman" w:hAnsi="Times New Roman" w:cs="Times New Roman"/>
          <w:color w:val="auto"/>
          <w:sz w:val="21"/>
          <w:szCs w:val="22"/>
          <w:highlight w:val="none"/>
          <w:lang w:val="en-US" w:eastAsia="zh-CN"/>
        </w:rPr>
        <w:t>2</w:t>
      </w:r>
      <w:r>
        <w:rPr>
          <w:rFonts w:hint="default" w:ascii="Times New Roman" w:hAnsi="Times New Roman" w:cs="Times New Roman"/>
          <w:color w:val="auto"/>
          <w:sz w:val="21"/>
          <w:szCs w:val="22"/>
          <w:highlight w:val="none"/>
        </w:rPr>
        <w:t>.</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227" w:leftChars="0" w:firstLine="403" w:firstLineChars="0"/>
        <w:textAlignment w:val="auto"/>
        <w:rPr>
          <w:rFonts w:hint="default" w:ascii="Times New Roman" w:hAnsi="Times New Roman" w:eastAsia="黑体" w:cs="Times New Roman"/>
          <w:bCs w:val="0"/>
          <w:color w:val="auto"/>
          <w:sz w:val="22"/>
          <w:szCs w:val="15"/>
          <w:highlight w:val="none"/>
        </w:rPr>
      </w:pPr>
      <w:bookmarkStart w:id="19" w:name="_Toc1994"/>
      <w:bookmarkStart w:id="20" w:name="_Toc4751"/>
      <w:bookmarkStart w:id="21" w:name="_Toc2996_WPSOffice_Level2"/>
      <w:bookmarkStart w:id="22" w:name="_Toc4109_WPSOffice_Level2"/>
      <w:bookmarkStart w:id="23" w:name="_Toc29452_WPSOffice_Level2"/>
      <w:bookmarkStart w:id="24" w:name="_Toc25666_WPSOffice_Level2"/>
      <w:bookmarkStart w:id="25" w:name="_Toc525632588"/>
      <w:r>
        <w:rPr>
          <w:rFonts w:hint="eastAsia" w:ascii="Times New Roman" w:hAnsi="Times New Roman" w:eastAsia="黑体" w:cs="Times New Roman"/>
          <w:bCs w:val="0"/>
          <w:color w:val="auto"/>
          <w:sz w:val="22"/>
          <w:szCs w:val="15"/>
          <w:highlight w:val="none"/>
          <w:lang w:eastAsia="zh-CN"/>
        </w:rPr>
        <w:t>询比文件</w:t>
      </w:r>
      <w:r>
        <w:rPr>
          <w:rFonts w:hint="default" w:ascii="Times New Roman" w:hAnsi="Times New Roman" w:eastAsia="黑体" w:cs="Times New Roman"/>
          <w:bCs w:val="0"/>
          <w:color w:val="auto"/>
          <w:sz w:val="22"/>
          <w:szCs w:val="15"/>
          <w:highlight w:val="none"/>
        </w:rPr>
        <w:t>的获取</w:t>
      </w:r>
      <w:bookmarkEnd w:id="19"/>
      <w:bookmarkEnd w:id="20"/>
      <w:bookmarkEnd w:id="21"/>
      <w:bookmarkEnd w:id="22"/>
      <w:bookmarkEnd w:id="23"/>
      <w:bookmarkEnd w:id="24"/>
      <w:bookmarkEnd w:id="25"/>
    </w:p>
    <w:p>
      <w:pPr>
        <w:pStyle w:val="3"/>
        <w:keepNext/>
        <w:keepLines/>
        <w:pageBreakBefore w:val="0"/>
        <w:widowControl w:val="0"/>
        <w:numPr>
          <w:ilvl w:val="0"/>
          <w:numId w:val="0"/>
        </w:numPr>
        <w:kinsoku/>
        <w:wordWrap/>
        <w:overflowPunct/>
        <w:topLinePunct w:val="0"/>
        <w:autoSpaceDE/>
        <w:autoSpaceDN/>
        <w:bidi w:val="0"/>
        <w:adjustRightInd/>
        <w:snapToGrid w:val="0"/>
        <w:spacing w:line="440" w:lineRule="exact"/>
        <w:ind w:left="0" w:leftChars="0" w:firstLine="420" w:firstLineChars="200"/>
        <w:jc w:val="both"/>
        <w:textAlignment w:val="auto"/>
        <w:rPr>
          <w:rFonts w:hint="default" w:ascii="Times New Roman" w:hAnsi="Times New Roman" w:cs="Times New Roman" w:eastAsiaTheme="minorEastAsia"/>
          <w:b w:val="0"/>
          <w:bCs w:val="0"/>
          <w:color w:val="auto"/>
          <w:kern w:val="2"/>
          <w:sz w:val="21"/>
          <w:szCs w:val="22"/>
          <w:highlight w:val="none"/>
          <w:lang w:val="en-US" w:eastAsia="zh-CN" w:bidi="ar-SA"/>
        </w:rPr>
      </w:pPr>
      <w:bookmarkStart w:id="26" w:name="_Toc525632589"/>
      <w:bookmarkStart w:id="27" w:name="_Toc726"/>
      <w:r>
        <w:rPr>
          <w:rFonts w:hint="eastAsia" w:ascii="Times New Roman" w:hAnsi="Times New Roman" w:cs="Times New Roman" w:eastAsiaTheme="minorEastAsia"/>
          <w:b w:val="0"/>
          <w:bCs w:val="0"/>
          <w:color w:val="auto"/>
          <w:kern w:val="2"/>
          <w:sz w:val="21"/>
          <w:szCs w:val="22"/>
          <w:highlight w:val="none"/>
          <w:lang w:val="en-US" w:eastAsia="zh-CN" w:bidi="ar-SA"/>
        </w:rPr>
        <w:t>供应商应在递交响应文件的截止时间前登录安徽交运集团滁州汽运有限公司官网，自行下载询比文件及相关资料。未按规定在安徽交运集团滁州汽运有限公司官网</w:t>
      </w:r>
      <w:r>
        <w:rPr>
          <w:rFonts w:hint="default" w:ascii="Times New Roman" w:hAnsi="Times New Roman" w:cs="Times New Roman" w:eastAsiaTheme="minorEastAsia"/>
          <w:b w:val="0"/>
          <w:bCs w:val="0"/>
          <w:color w:val="auto"/>
          <w:kern w:val="2"/>
          <w:sz w:val="21"/>
          <w:szCs w:val="22"/>
          <w:highlight w:val="none"/>
          <w:lang w:val="en-US" w:eastAsia="zh-CN" w:bidi="ar-SA"/>
        </w:rPr>
        <w:t>http://www.ahczqy.com/ </w:t>
      </w:r>
      <w:r>
        <w:rPr>
          <w:rFonts w:hint="eastAsia" w:ascii="Times New Roman" w:hAnsi="Times New Roman" w:cs="Times New Roman" w:eastAsiaTheme="minorEastAsia"/>
          <w:b w:val="0"/>
          <w:bCs w:val="0"/>
          <w:color w:val="auto"/>
          <w:kern w:val="2"/>
          <w:sz w:val="21"/>
          <w:szCs w:val="22"/>
          <w:highlight w:val="none"/>
          <w:lang w:val="en-US" w:eastAsia="zh-CN" w:bidi="ar-SA"/>
        </w:rPr>
        <w:t>（网址）下载询比文件的，后续将不予接受其响应文件。</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227" w:leftChars="0" w:firstLine="403" w:firstLineChars="0"/>
        <w:textAlignment w:val="auto"/>
        <w:rPr>
          <w:rFonts w:hint="default" w:ascii="Times New Roman" w:hAnsi="Times New Roman" w:eastAsia="黑体" w:cs="Times New Roman"/>
          <w:bCs w:val="0"/>
          <w:color w:val="auto"/>
          <w:sz w:val="22"/>
          <w:szCs w:val="15"/>
          <w:highlight w:val="none"/>
        </w:rPr>
      </w:pPr>
      <w:r>
        <w:rPr>
          <w:rFonts w:hint="default" w:ascii="Times New Roman" w:hAnsi="Times New Roman" w:eastAsia="黑体" w:cs="Times New Roman"/>
          <w:bCs w:val="0"/>
          <w:color w:val="auto"/>
          <w:sz w:val="22"/>
          <w:szCs w:val="15"/>
          <w:highlight w:val="none"/>
        </w:rPr>
        <w:t>响应文件的递交</w:t>
      </w:r>
      <w:bookmarkEnd w:id="26"/>
      <w:bookmarkEnd w:id="27"/>
    </w:p>
    <w:p>
      <w:pPr>
        <w:snapToGrid w:val="0"/>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响应文件递交的截止时间为</w:t>
      </w:r>
      <w:r>
        <w:rPr>
          <w:rFonts w:hint="eastAsia" w:ascii="Times New Roman" w:hAnsi="Times New Roman" w:cs="Times New Roman"/>
          <w:color w:val="auto"/>
          <w:sz w:val="21"/>
          <w:szCs w:val="22"/>
          <w:highlight w:val="none"/>
          <w:u w:val="single"/>
          <w:lang w:val="en-US" w:eastAsia="zh-CN"/>
        </w:rPr>
        <w:t>2023</w:t>
      </w:r>
      <w:r>
        <w:rPr>
          <w:rFonts w:hint="default" w:ascii="Times New Roman" w:hAnsi="Times New Roman" w:cs="Times New Roman"/>
          <w:color w:val="auto"/>
          <w:sz w:val="21"/>
          <w:szCs w:val="22"/>
          <w:highlight w:val="none"/>
          <w:lang w:val="en-US" w:eastAsia="zh-CN"/>
        </w:rPr>
        <w:t>年</w:t>
      </w:r>
      <w:r>
        <w:rPr>
          <w:rFonts w:hint="eastAsia" w:ascii="Times New Roman" w:hAnsi="Times New Roman" w:cs="Times New Roman"/>
          <w:color w:val="auto"/>
          <w:sz w:val="21"/>
          <w:szCs w:val="22"/>
          <w:highlight w:val="none"/>
          <w:u w:val="single"/>
          <w:lang w:val="en-US" w:eastAsia="zh-CN"/>
        </w:rPr>
        <w:t>8</w:t>
      </w:r>
      <w:r>
        <w:rPr>
          <w:rFonts w:hint="default" w:ascii="Times New Roman" w:hAnsi="Times New Roman" w:cs="Times New Roman"/>
          <w:color w:val="auto"/>
          <w:sz w:val="21"/>
          <w:szCs w:val="22"/>
          <w:highlight w:val="none"/>
          <w:lang w:val="en-US" w:eastAsia="zh-CN"/>
        </w:rPr>
        <w:t>月</w:t>
      </w:r>
      <w:r>
        <w:rPr>
          <w:rFonts w:hint="eastAsia" w:ascii="Times New Roman" w:hAnsi="Times New Roman" w:cs="Times New Roman"/>
          <w:color w:val="auto"/>
          <w:sz w:val="21"/>
          <w:szCs w:val="22"/>
          <w:highlight w:val="none"/>
          <w:u w:val="single"/>
          <w:lang w:val="en-US" w:eastAsia="zh-CN"/>
        </w:rPr>
        <w:t>9</w:t>
      </w:r>
      <w:r>
        <w:rPr>
          <w:rFonts w:hint="default" w:ascii="Times New Roman" w:hAnsi="Times New Roman" w:cs="Times New Roman"/>
          <w:color w:val="auto"/>
          <w:sz w:val="21"/>
          <w:szCs w:val="22"/>
          <w:highlight w:val="none"/>
          <w:lang w:val="en-US" w:eastAsia="zh-CN"/>
        </w:rPr>
        <w:t>日</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9</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lang w:val="en-US" w:eastAsia="zh-CN"/>
        </w:rPr>
        <w:t>时</w:t>
      </w:r>
      <w:r>
        <w:rPr>
          <w:rFonts w:hint="eastAsia" w:ascii="Times New Roman" w:hAnsi="Times New Roman" w:cs="Times New Roman"/>
          <w:color w:val="auto"/>
          <w:sz w:val="21"/>
          <w:szCs w:val="22"/>
          <w:highlight w:val="none"/>
          <w:u w:val="single"/>
          <w:lang w:val="en-US" w:eastAsia="zh-CN"/>
        </w:rPr>
        <w:t>30</w:t>
      </w:r>
      <w:r>
        <w:rPr>
          <w:rFonts w:hint="default" w:ascii="Times New Roman" w:hAnsi="Times New Roman" w:cs="Times New Roman"/>
          <w:color w:val="auto"/>
          <w:sz w:val="21"/>
          <w:szCs w:val="22"/>
          <w:highlight w:val="none"/>
          <w:lang w:val="en-US" w:eastAsia="zh-CN"/>
        </w:rPr>
        <w:t>分</w:t>
      </w:r>
      <w:r>
        <w:rPr>
          <w:rFonts w:hint="eastAsia" w:ascii="Times New Roman" w:hAnsi="Times New Roman" w:cs="Times New Roman"/>
          <w:color w:val="auto"/>
          <w:sz w:val="21"/>
          <w:szCs w:val="22"/>
          <w:highlight w:val="none"/>
          <w:lang w:val="en-US" w:eastAsia="zh-CN"/>
        </w:rPr>
        <w:t>，</w:t>
      </w:r>
      <w:r>
        <w:rPr>
          <w:rFonts w:ascii="Times New Roman" w:hAnsi="Times New Roman" w:cs="Times New Roman"/>
          <w:color w:val="auto"/>
          <w:szCs w:val="22"/>
          <w:highlight w:val="none"/>
        </w:rPr>
        <w:t>响应文件</w:t>
      </w:r>
      <w:r>
        <w:rPr>
          <w:rFonts w:hint="eastAsia" w:ascii="Times New Roman" w:hAnsi="Times New Roman" w:cs="Times New Roman"/>
          <w:color w:val="auto"/>
          <w:szCs w:val="22"/>
          <w:highlight w:val="none"/>
          <w:lang w:val="en-US" w:eastAsia="zh-CN"/>
        </w:rPr>
        <w:t>递交至</w:t>
      </w:r>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eastAsia="zh-CN"/>
        </w:rPr>
        <w:t>安徽交运集团滁州汽运有限公司二楼机务部（安徽省滁州市天长路</w:t>
      </w:r>
      <w:r>
        <w:rPr>
          <w:rFonts w:hint="eastAsia" w:ascii="Times New Roman" w:hAnsi="Times New Roman" w:cs="Times New Roman"/>
          <w:color w:val="auto"/>
          <w:szCs w:val="22"/>
          <w:highlight w:val="none"/>
          <w:u w:val="single"/>
          <w:lang w:val="en-US" w:eastAsia="zh-CN"/>
        </w:rPr>
        <w:t>191号</w:t>
      </w:r>
      <w:r>
        <w:rPr>
          <w:rFonts w:hint="eastAsia" w:ascii="Times New Roman" w:hAnsi="Times New Roman" w:cs="Times New Roman"/>
          <w:color w:val="auto"/>
          <w:szCs w:val="22"/>
          <w:highlight w:val="none"/>
          <w:u w:val="single"/>
          <w:lang w:eastAsia="zh-CN"/>
        </w:rPr>
        <w:t>）</w:t>
      </w:r>
      <w:r>
        <w:rPr>
          <w:rFonts w:hint="default" w:ascii="Times New Roman" w:hAnsi="Times New Roman" w:cs="Times New Roman"/>
          <w:color w:val="auto"/>
          <w:sz w:val="21"/>
          <w:szCs w:val="22"/>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227" w:leftChars="0" w:firstLine="403" w:firstLineChars="0"/>
        <w:textAlignment w:val="auto"/>
        <w:rPr>
          <w:rFonts w:hint="default" w:ascii="Times New Roman" w:hAnsi="Times New Roman" w:eastAsia="黑体" w:cs="Times New Roman"/>
          <w:bCs w:val="0"/>
          <w:color w:val="auto"/>
          <w:sz w:val="22"/>
          <w:szCs w:val="15"/>
          <w:highlight w:val="none"/>
        </w:rPr>
      </w:pPr>
      <w:bookmarkStart w:id="28" w:name="_Toc525632591"/>
      <w:bookmarkStart w:id="29" w:name="_Toc22719"/>
      <w:r>
        <w:rPr>
          <w:rFonts w:hint="default" w:ascii="Times New Roman" w:hAnsi="Times New Roman" w:eastAsia="黑体" w:cs="Times New Roman"/>
          <w:bCs w:val="0"/>
          <w:color w:val="auto"/>
          <w:sz w:val="22"/>
          <w:szCs w:val="15"/>
          <w:highlight w:val="none"/>
          <w:lang w:val="en-US" w:eastAsia="zh-CN"/>
        </w:rPr>
        <w:t>响应文件启封</w:t>
      </w:r>
    </w:p>
    <w:p>
      <w:pPr>
        <w:snapToGrid w:val="0"/>
        <w:spacing w:line="440" w:lineRule="exact"/>
        <w:ind w:firstLine="420" w:firstLineChars="200"/>
        <w:rPr>
          <w:rFonts w:hint="default" w:ascii="Times New Roman" w:hAnsi="Times New Roman" w:cs="Times New Roman" w:eastAsiaTheme="minorEastAsia"/>
          <w:color w:val="auto"/>
          <w:sz w:val="21"/>
          <w:szCs w:val="22"/>
          <w:highlight w:val="none"/>
          <w:lang w:val="en-US" w:eastAsia="zh-CN"/>
        </w:rPr>
      </w:pPr>
      <w:r>
        <w:rPr>
          <w:rFonts w:hint="default" w:ascii="Times New Roman" w:hAnsi="Times New Roman" w:cs="Times New Roman"/>
          <w:color w:val="auto"/>
          <w:sz w:val="21"/>
          <w:szCs w:val="22"/>
          <w:highlight w:val="none"/>
          <w:lang w:val="en-US" w:eastAsia="zh-CN"/>
        </w:rPr>
        <w:t>响应文件的</w:t>
      </w:r>
      <w:r>
        <w:rPr>
          <w:rFonts w:hint="default" w:ascii="Times New Roman" w:hAnsi="Times New Roman" w:cs="Times New Roman"/>
          <w:color w:val="auto"/>
          <w:sz w:val="21"/>
          <w:szCs w:val="22"/>
          <w:highlight w:val="none"/>
        </w:rPr>
        <w:t>递交截止时间</w:t>
      </w:r>
      <w:r>
        <w:rPr>
          <w:rFonts w:hint="default" w:ascii="Times New Roman" w:hAnsi="Times New Roman" w:cs="Times New Roman"/>
          <w:color w:val="auto"/>
          <w:sz w:val="21"/>
          <w:szCs w:val="22"/>
          <w:highlight w:val="none"/>
          <w:lang w:val="en-US" w:eastAsia="zh-CN"/>
        </w:rPr>
        <w:t>到后，采购人将于_</w:t>
      </w:r>
      <w:r>
        <w:rPr>
          <w:rFonts w:hint="eastAsia" w:ascii="Times New Roman" w:hAnsi="Times New Roman" w:cs="Times New Roman"/>
          <w:color w:val="auto"/>
          <w:sz w:val="21"/>
          <w:szCs w:val="22"/>
          <w:highlight w:val="none"/>
          <w:u w:val="single"/>
          <w:lang w:val="en-US" w:eastAsia="zh-CN"/>
        </w:rPr>
        <w:t>安徽交运集团滁州汽运有限公司二楼</w:t>
      </w:r>
      <w:r>
        <w:rPr>
          <w:rFonts w:hint="default" w:ascii="Times New Roman" w:hAnsi="Times New Roman" w:cs="Times New Roman"/>
          <w:color w:val="auto"/>
          <w:sz w:val="21"/>
          <w:szCs w:val="22"/>
          <w:highlight w:val="none"/>
          <w:lang w:val="en-US" w:eastAsia="zh-CN"/>
        </w:rPr>
        <w:t>组织进行响应文件的启封。</w:t>
      </w:r>
      <w:r>
        <w:rPr>
          <w:rFonts w:hint="eastAsia" w:ascii="Times New Roman" w:hAnsi="Times New Roman" w:cs="Times New Roman"/>
          <w:color w:val="auto"/>
          <w:sz w:val="21"/>
          <w:szCs w:val="22"/>
          <w:highlight w:val="none"/>
          <w:lang w:val="en-US" w:eastAsia="zh-CN"/>
        </w:rPr>
        <w:t>无需</w:t>
      </w:r>
      <w:r>
        <w:rPr>
          <w:rFonts w:hint="default" w:ascii="Times New Roman" w:hAnsi="Times New Roman" w:cs="Times New Roman"/>
          <w:color w:val="auto"/>
          <w:sz w:val="21"/>
          <w:szCs w:val="22"/>
          <w:highlight w:val="none"/>
          <w:lang w:val="en-US" w:eastAsia="zh-CN"/>
        </w:rPr>
        <w:t>供应商参加启封会议。</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227" w:leftChars="0" w:firstLine="403" w:firstLineChars="0"/>
        <w:textAlignment w:val="auto"/>
        <w:rPr>
          <w:rFonts w:hint="default"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响应保证金</w:t>
      </w:r>
    </w:p>
    <w:p>
      <w:pPr>
        <w:snapToGrid w:val="0"/>
        <w:spacing w:line="440" w:lineRule="exact"/>
        <w:ind w:firstLine="420" w:firstLineChars="200"/>
        <w:rPr>
          <w:rFonts w:hint="default"/>
          <w:color w:val="auto"/>
        </w:rPr>
      </w:pPr>
      <w:r>
        <w:rPr>
          <w:rFonts w:hint="eastAsia" w:ascii="Times New Roman" w:hAnsi="Times New Roman"/>
          <w:color w:val="auto"/>
          <w:highlight w:val="none"/>
          <w:lang w:val="en-US" w:eastAsia="zh-CN"/>
        </w:rPr>
        <w:t>本次询价不收取响应保证金。</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227" w:leftChars="0" w:firstLine="403" w:firstLineChars="0"/>
        <w:textAlignment w:val="auto"/>
        <w:rPr>
          <w:rFonts w:hint="default" w:ascii="Times New Roman" w:hAnsi="Times New Roman" w:eastAsia="黑体" w:cs="Times New Roman"/>
          <w:bCs w:val="0"/>
          <w:color w:val="auto"/>
          <w:sz w:val="22"/>
          <w:szCs w:val="15"/>
          <w:highlight w:val="none"/>
        </w:rPr>
      </w:pPr>
      <w:r>
        <w:rPr>
          <w:rFonts w:hint="default" w:ascii="Times New Roman" w:hAnsi="Times New Roman" w:eastAsia="黑体" w:cs="Times New Roman"/>
          <w:bCs w:val="0"/>
          <w:color w:val="auto"/>
          <w:sz w:val="22"/>
          <w:szCs w:val="15"/>
          <w:highlight w:val="none"/>
        </w:rPr>
        <w:t>发布公告的媒介</w:t>
      </w:r>
      <w:bookmarkEnd w:id="28"/>
      <w:bookmarkEnd w:id="29"/>
    </w:p>
    <w:p>
      <w:pPr>
        <w:snapToGrid w:val="0"/>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本次采购公告在</w:t>
      </w:r>
      <w:r>
        <w:rPr>
          <w:rFonts w:hint="default" w:ascii="Times New Roman" w:hAnsi="Times New Roman" w:eastAsia="Helvetica" w:cs="Times New Roman"/>
          <w:i w:val="0"/>
          <w:iCs w:val="0"/>
          <w:caps w:val="0"/>
          <w:color w:val="4C4C4C"/>
          <w:spacing w:val="0"/>
          <w:sz w:val="21"/>
          <w:szCs w:val="21"/>
          <w:u w:val="single"/>
          <w:shd w:val="clear" w:fill="FFFFFF"/>
        </w:rPr>
        <w:t>http://www.ahczqy.com/</w:t>
      </w:r>
      <w:r>
        <w:rPr>
          <w:rFonts w:hint="default" w:ascii="Times New Roman" w:hAnsi="Times New Roman" w:cs="Times New Roman"/>
          <w:color w:val="auto"/>
          <w:sz w:val="21"/>
          <w:szCs w:val="22"/>
          <w:highlight w:val="none"/>
          <w:u w:val="single"/>
          <w:lang w:val="en-US" w:eastAsia="zh-CN"/>
        </w:rPr>
        <w:t>（网址）</w:t>
      </w:r>
      <w:r>
        <w:rPr>
          <w:rFonts w:hint="default" w:ascii="Times New Roman" w:hAnsi="Times New Roman" w:cs="Times New Roman"/>
          <w:color w:val="auto"/>
          <w:sz w:val="21"/>
          <w:szCs w:val="22"/>
          <w:highlight w:val="none"/>
        </w:rPr>
        <w:t>上发布。</w:t>
      </w:r>
    </w:p>
    <w:p>
      <w:pPr>
        <w:pStyle w:val="3"/>
        <w:keepNext/>
        <w:keepLines/>
        <w:pageBreakBefore w:val="0"/>
        <w:widowControl w:val="0"/>
        <w:kinsoku/>
        <w:wordWrap/>
        <w:overflowPunct/>
        <w:topLinePunct w:val="0"/>
        <w:autoSpaceDE/>
        <w:autoSpaceDN/>
        <w:bidi w:val="0"/>
        <w:adjustRightInd/>
        <w:snapToGrid w:val="0"/>
        <w:spacing w:before="120" w:after="120" w:line="240" w:lineRule="auto"/>
        <w:ind w:left="227" w:leftChars="0" w:firstLine="403" w:firstLineChars="0"/>
        <w:textAlignment w:val="auto"/>
        <w:rPr>
          <w:rFonts w:hint="default" w:ascii="Times New Roman" w:hAnsi="Times New Roman" w:eastAsia="黑体" w:cs="Times New Roman"/>
          <w:bCs w:val="0"/>
          <w:color w:val="auto"/>
          <w:sz w:val="22"/>
          <w:szCs w:val="15"/>
          <w:highlight w:val="none"/>
        </w:rPr>
      </w:pPr>
      <w:bookmarkStart w:id="30" w:name="_Toc20572_WPSOffice_Level2"/>
      <w:bookmarkStart w:id="31" w:name="_Toc525632592"/>
      <w:bookmarkStart w:id="32" w:name="_Toc28571_WPSOffice_Level2"/>
      <w:bookmarkStart w:id="33" w:name="_Toc26829"/>
      <w:bookmarkStart w:id="34" w:name="_Toc321_WPSOffice_Level2"/>
      <w:bookmarkStart w:id="35" w:name="_Toc8501"/>
      <w:bookmarkStart w:id="36" w:name="_Toc14943_WPSOffice_Level2"/>
      <w:r>
        <w:rPr>
          <w:rFonts w:hint="default" w:ascii="Times New Roman" w:hAnsi="Times New Roman" w:eastAsia="黑体" w:cs="Times New Roman"/>
          <w:bCs w:val="0"/>
          <w:color w:val="auto"/>
          <w:sz w:val="22"/>
          <w:szCs w:val="15"/>
          <w:highlight w:val="none"/>
        </w:rPr>
        <w:t>采购人联系方式</w:t>
      </w:r>
      <w:bookmarkEnd w:id="30"/>
      <w:bookmarkEnd w:id="31"/>
      <w:bookmarkEnd w:id="32"/>
      <w:bookmarkEnd w:id="33"/>
      <w:bookmarkEnd w:id="34"/>
      <w:bookmarkEnd w:id="35"/>
      <w:bookmarkEnd w:id="36"/>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安徽交运集团滁州汽运有限公司</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安徽省滁州市天长路191号</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邮政编码：</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239000</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苏太祥</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spacing w:line="440" w:lineRule="exact"/>
        <w:ind w:firstLine="420" w:firstLineChars="200"/>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15855024206</w:t>
      </w:r>
      <w:r>
        <w:rPr>
          <w:rFonts w:hint="default" w:ascii="Times New Roman" w:hAnsi="Times New Roman" w:cs="Times New Roman"/>
          <w:color w:val="auto"/>
          <w:sz w:val="21"/>
          <w:szCs w:val="22"/>
          <w:highlight w:val="none"/>
          <w:u w:val="single"/>
          <w:lang w:val="en-US" w:eastAsia="zh-CN"/>
        </w:rPr>
        <w:t xml:space="preserve">                   </w:t>
      </w:r>
    </w:p>
    <w:p>
      <w:pPr>
        <w:pStyle w:val="14"/>
        <w:jc w:val="center"/>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 xml:space="preserve">                                          </w:t>
      </w:r>
    </w:p>
    <w:p>
      <w:pPr>
        <w:pStyle w:val="14"/>
        <w:jc w:val="right"/>
        <w:rPr>
          <w:rFonts w:hint="default" w:ascii="Times New Roman" w:hAnsi="Times New Roman" w:eastAsia="Fang Song" w:cs="Times New Roman"/>
          <w:color w:val="auto"/>
          <w:sz w:val="21"/>
          <w:szCs w:val="22"/>
          <w:highlight w:val="none"/>
          <w:lang w:val="en-US" w:eastAsia="zh-CN"/>
        </w:rPr>
      </w:pPr>
    </w:p>
    <w:p>
      <w:pPr>
        <w:pStyle w:val="14"/>
        <w:jc w:val="right"/>
        <w:rPr>
          <w:rFonts w:hint="default" w:ascii="Times New Roman" w:hAnsi="Times New Roman" w:cs="Times New Roman"/>
          <w:color w:val="auto"/>
          <w:sz w:val="24"/>
          <w:szCs w:val="28"/>
          <w:highlight w:val="none"/>
        </w:rPr>
      </w:pPr>
      <w:r>
        <w:rPr>
          <w:rFonts w:hint="eastAsia" w:ascii="Times New Roman" w:hAnsi="Times New Roman" w:cs="Times New Roman"/>
          <w:color w:val="auto"/>
          <w:sz w:val="21"/>
          <w:szCs w:val="22"/>
          <w:highlight w:val="none"/>
          <w:u w:val="none"/>
          <w:lang w:val="en-US" w:eastAsia="zh-CN"/>
        </w:rPr>
        <w:t>2023</w:t>
      </w:r>
      <w:r>
        <w:rPr>
          <w:rFonts w:hint="default" w:ascii="Times New Roman" w:hAnsi="Times New Roman" w:cs="Times New Roman"/>
          <w:color w:val="auto"/>
          <w:sz w:val="21"/>
          <w:szCs w:val="22"/>
          <w:highlight w:val="none"/>
          <w:u w:val="none"/>
        </w:rPr>
        <w:t>年</w:t>
      </w:r>
      <w:r>
        <w:rPr>
          <w:rFonts w:hint="eastAsia" w:ascii="Times New Roman" w:hAnsi="Times New Roman" w:cs="Times New Roman"/>
          <w:color w:val="auto"/>
          <w:sz w:val="21"/>
          <w:szCs w:val="22"/>
          <w:highlight w:val="none"/>
          <w:u w:val="none"/>
          <w:lang w:val="en-US" w:eastAsia="zh-CN"/>
        </w:rPr>
        <w:t>8</w:t>
      </w:r>
      <w:r>
        <w:rPr>
          <w:rFonts w:hint="default" w:ascii="Times New Roman" w:hAnsi="Times New Roman" w:cs="Times New Roman"/>
          <w:color w:val="auto"/>
          <w:sz w:val="21"/>
          <w:szCs w:val="22"/>
          <w:highlight w:val="none"/>
          <w:u w:val="none"/>
        </w:rPr>
        <w:t>月</w:t>
      </w:r>
      <w:r>
        <w:rPr>
          <w:rFonts w:hint="eastAsia" w:ascii="Times New Roman" w:hAnsi="Times New Roman" w:cs="Times New Roman"/>
          <w:color w:val="auto"/>
          <w:sz w:val="21"/>
          <w:szCs w:val="22"/>
          <w:highlight w:val="none"/>
          <w:u w:val="none"/>
          <w:lang w:val="en-US" w:eastAsia="zh-CN"/>
        </w:rPr>
        <w:t>3</w:t>
      </w:r>
      <w:r>
        <w:rPr>
          <w:rFonts w:hint="default" w:ascii="Times New Roman" w:hAnsi="Times New Roman" w:cs="Times New Roman"/>
          <w:color w:val="auto"/>
          <w:sz w:val="21"/>
          <w:szCs w:val="22"/>
          <w:highlight w:val="none"/>
        </w:rPr>
        <w:t>日</w:t>
      </w:r>
    </w:p>
    <w:p>
      <w:pPr>
        <w:rPr>
          <w:rFonts w:hint="default" w:ascii="Times New Roman" w:hAnsi="Times New Roman" w:cs="Times New Roman"/>
          <w:color w:val="auto"/>
          <w:sz w:val="24"/>
          <w:szCs w:val="28"/>
          <w:highlight w:val="none"/>
          <w:lang w:val="en-US" w:eastAsia="zh-CN"/>
        </w:rPr>
      </w:pPr>
      <w:r>
        <w:rPr>
          <w:rFonts w:hint="default" w:ascii="Times New Roman" w:hAnsi="Times New Roman" w:cs="Times New Roman"/>
          <w:color w:val="auto"/>
          <w:sz w:val="24"/>
          <w:szCs w:val="28"/>
          <w:highlight w:val="none"/>
        </w:rPr>
        <w:br w:type="page"/>
      </w:r>
    </w:p>
    <w:p>
      <w:pPr>
        <w:pStyle w:val="2"/>
        <w:numPr>
          <w:ilvl w:val="0"/>
          <w:numId w:val="3"/>
        </w:numPr>
        <w:spacing w:before="240" w:after="240"/>
        <w:ind w:left="0" w:leftChars="0" w:firstLine="0" w:firstLineChars="0"/>
        <w:rPr>
          <w:rFonts w:hint="default" w:ascii="Times New Roman" w:hAnsi="Times New Roman" w:eastAsia="宋体" w:cs="Times New Roman"/>
          <w:color w:val="auto"/>
          <w:highlight w:val="none"/>
        </w:rPr>
      </w:pPr>
      <w:bookmarkStart w:id="37" w:name="_Toc26309_WPSOffice_Level1"/>
      <w:r>
        <w:rPr>
          <w:rFonts w:hint="default" w:ascii="Times New Roman" w:hAnsi="Times New Roman" w:eastAsia="宋体" w:cs="Times New Roman"/>
          <w:color w:val="auto"/>
          <w:highlight w:val="none"/>
          <w:lang w:val="en-US" w:eastAsia="zh-CN"/>
        </w:rPr>
        <w:t>供应商须知</w:t>
      </w:r>
      <w:bookmarkEnd w:id="37"/>
    </w:p>
    <w:p>
      <w:pPr>
        <w:keepNext/>
        <w:keepLines/>
        <w:spacing w:before="120" w:beforeLines="50" w:after="120" w:afterLines="50" w:line="360" w:lineRule="auto"/>
        <w:ind w:firstLine="0" w:firstLineChars="0"/>
        <w:outlineLvl w:val="1"/>
        <w:rPr>
          <w:rFonts w:hint="default" w:ascii="Times New Roman" w:hAnsi="Times New Roman" w:eastAsia="黑体" w:cs="Times New Roman"/>
          <w:bCs/>
          <w:color w:val="auto"/>
          <w:sz w:val="24"/>
          <w:szCs w:val="32"/>
          <w:highlight w:val="none"/>
        </w:rPr>
      </w:pPr>
      <w:bookmarkStart w:id="38" w:name="_Toc14201207"/>
      <w:bookmarkStart w:id="39" w:name="_Toc26656938"/>
      <w:bookmarkStart w:id="40" w:name="_Toc9067720"/>
      <w:r>
        <w:rPr>
          <w:rFonts w:hint="default" w:ascii="Times New Roman" w:hAnsi="Times New Roman" w:eastAsia="黑体" w:cs="Times New Roman"/>
          <w:bCs/>
          <w:color w:val="auto"/>
          <w:sz w:val="24"/>
          <w:szCs w:val="32"/>
          <w:highlight w:val="none"/>
        </w:rPr>
        <w:t>1. 总则</w:t>
      </w:r>
      <w:bookmarkEnd w:id="38"/>
      <w:bookmarkEnd w:id="39"/>
      <w:bookmarkEnd w:id="40"/>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val="en-US" w:eastAsia="zh-CN"/>
        </w:rPr>
      </w:pPr>
      <w:bookmarkStart w:id="41" w:name="_Toc14201208"/>
      <w:bookmarkStart w:id="42" w:name="_Toc26656939"/>
      <w:r>
        <w:rPr>
          <w:rFonts w:hint="default" w:ascii="Times New Roman" w:hAnsi="Times New Roman" w:eastAsia="黑体" w:cs="Times New Roman"/>
          <w:bCs/>
          <w:color w:val="auto"/>
          <w:sz w:val="24"/>
          <w:szCs w:val="32"/>
          <w:highlight w:val="none"/>
        </w:rPr>
        <w:t xml:space="preserve">1.1 </w:t>
      </w:r>
      <w:bookmarkEnd w:id="41"/>
      <w:bookmarkEnd w:id="42"/>
      <w:bookmarkStart w:id="43" w:name="_Toc14201210"/>
      <w:bookmarkStart w:id="44" w:name="_Toc26656941"/>
      <w:r>
        <w:rPr>
          <w:rFonts w:hint="default" w:ascii="Times New Roman" w:hAnsi="Times New Roman" w:eastAsia="黑体" w:cs="Times New Roman"/>
          <w:bCs/>
          <w:color w:val="auto"/>
          <w:sz w:val="24"/>
          <w:szCs w:val="32"/>
          <w:highlight w:val="none"/>
        </w:rPr>
        <w:t>质量要求</w:t>
      </w:r>
      <w:bookmarkEnd w:id="43"/>
      <w:bookmarkEnd w:id="44"/>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w:t>
      </w:r>
      <w:r>
        <w:rPr>
          <w:rFonts w:hint="default" w:ascii="Times New Roman" w:hAnsi="Times New Roman" w:cs="Times New Roman"/>
          <w:color w:val="auto"/>
          <w:szCs w:val="21"/>
          <w:highlight w:val="none"/>
          <w:lang w:eastAsia="zh-CN"/>
        </w:rPr>
        <w:t>合同包</w:t>
      </w:r>
      <w:r>
        <w:rPr>
          <w:rFonts w:hint="default" w:ascii="Times New Roman" w:hAnsi="Times New Roman" w:cs="Times New Roman"/>
          <w:color w:val="auto"/>
          <w:szCs w:val="21"/>
          <w:highlight w:val="none"/>
        </w:rPr>
        <w:t>的质量要求：</w:t>
      </w:r>
      <w:r>
        <w:rPr>
          <w:rFonts w:hint="eastAsia" w:ascii="Times New Roman" w:hAnsi="Times New Roman" w:cs="Times New Roman"/>
          <w:color w:val="auto"/>
          <w:szCs w:val="21"/>
          <w:highlight w:val="none"/>
          <w:u w:val="single"/>
          <w:lang w:val="en-US" w:eastAsia="zh-CN"/>
        </w:rPr>
        <w:t>质保4年30万公里</w:t>
      </w:r>
      <w:r>
        <w:rPr>
          <w:rFonts w:hint="eastAsia" w:ascii="Times New Roman" w:hAnsi="Times New Roman" w:cs="Times New Roman"/>
          <w:color w:val="auto"/>
          <w:szCs w:val="21"/>
          <w:highlight w:val="none"/>
          <w:lang w:val="en-US"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45" w:name="_Toc14201211"/>
      <w:bookmarkStart w:id="46" w:name="_Toc26656942"/>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供应商</w:t>
      </w:r>
      <w:r>
        <w:rPr>
          <w:rFonts w:hint="default" w:ascii="Times New Roman" w:hAnsi="Times New Roman" w:eastAsia="黑体" w:cs="Times New Roman"/>
          <w:bCs/>
          <w:color w:val="auto"/>
          <w:sz w:val="24"/>
          <w:szCs w:val="32"/>
          <w:highlight w:val="none"/>
        </w:rPr>
        <w:t>资格要求</w:t>
      </w:r>
      <w:bookmarkEnd w:id="45"/>
      <w:bookmarkEnd w:id="46"/>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应具备承担本</w:t>
      </w:r>
      <w:r>
        <w:rPr>
          <w:rFonts w:hint="default" w:ascii="Times New Roman" w:hAnsi="Times New Roman" w:cs="Times New Roman"/>
          <w:color w:val="auto"/>
          <w:szCs w:val="21"/>
          <w:highlight w:val="none"/>
          <w:lang w:eastAsia="zh-CN"/>
        </w:rPr>
        <w:t>合同包</w:t>
      </w:r>
      <w:r>
        <w:rPr>
          <w:rFonts w:hint="eastAsia" w:ascii="Times New Roman" w:hAnsi="Times New Roman" w:cs="Times New Roman"/>
          <w:color w:val="auto"/>
          <w:szCs w:val="21"/>
          <w:highlight w:val="none"/>
          <w:lang w:val="en-US" w:eastAsia="zh-CN"/>
        </w:rPr>
        <w:t>供货</w:t>
      </w:r>
      <w:r>
        <w:rPr>
          <w:rFonts w:hint="default" w:ascii="Times New Roman" w:hAnsi="Times New Roman" w:cs="Times New Roman"/>
          <w:color w:val="auto"/>
          <w:szCs w:val="21"/>
          <w:highlight w:val="none"/>
        </w:rPr>
        <w:t>的资质条件、能力和信誉</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 xml:space="preserve">见第一章 </w:t>
      </w:r>
      <w:r>
        <w:rPr>
          <w:rFonts w:hint="eastAsia" w:ascii="Times New Roman" w:hAnsi="Times New Roman" w:cs="Times New Roman"/>
          <w:color w:val="auto"/>
          <w:szCs w:val="21"/>
          <w:highlight w:val="none"/>
          <w:lang w:val="en-US" w:eastAsia="zh-CN"/>
        </w:rPr>
        <w:t>采购公告第2款要求</w:t>
      </w:r>
      <w:r>
        <w:rPr>
          <w:rFonts w:hint="default" w:ascii="Times New Roman" w:hAnsi="Times New Roman" w:cs="Times New Roman"/>
          <w:color w:val="auto"/>
          <w:szCs w:val="21"/>
          <w:highlight w:val="none"/>
          <w:lang w:val="en-US"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47" w:name="_Toc26656943"/>
      <w:bookmarkStart w:id="48" w:name="_Toc14201212"/>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费用承担</w:t>
      </w:r>
      <w:bookmarkEnd w:id="47"/>
      <w:bookmarkEnd w:id="48"/>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highlight w:val="none"/>
        </w:rPr>
        <w:t>准备和参加</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活动发生的费用自理。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49" w:name="_Toc26656944"/>
      <w:bookmarkStart w:id="50" w:name="_Toc14201213"/>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保密</w:t>
      </w:r>
      <w:bookmarkEnd w:id="49"/>
      <w:bookmarkEnd w:id="50"/>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参与</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活动的各方应对</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文件和</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中的商业和技术等秘密保密，否则应承担相应的法律责任。</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1" w:name="_Toc14201215"/>
      <w:bookmarkStart w:id="52" w:name="_Toc26656946"/>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计量单位</w:t>
      </w:r>
      <w:bookmarkEnd w:id="51"/>
      <w:bookmarkEnd w:id="52"/>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所有计量均采用中华人民共和国法定计量单位。</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3" w:name="_Toc26656947"/>
      <w:bookmarkStart w:id="54" w:name="_Toc14201216"/>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 xml:space="preserve"> 踏勘现场</w:t>
      </w:r>
      <w:bookmarkEnd w:id="53"/>
      <w:bookmarkEnd w:id="54"/>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踏勘现场</w:t>
      </w:r>
      <w:r>
        <w:rPr>
          <w:rFonts w:hint="eastAsia" w:ascii="Times New Roman" w:hAnsi="Times New Roman" w:cs="Times New Roman"/>
          <w:color w:val="auto"/>
          <w:highlight w:val="none"/>
          <w:lang w:val="en-US" w:eastAsia="zh-CN"/>
        </w:rPr>
        <w:t>且</w:t>
      </w:r>
      <w:r>
        <w:rPr>
          <w:rFonts w:hint="default" w:ascii="Times New Roman" w:hAnsi="Times New Roman" w:cs="Times New Roman"/>
          <w:color w:val="auto"/>
          <w:highlight w:val="none"/>
        </w:rPr>
        <w:t>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5" w:name="_Toc26656949"/>
      <w:bookmarkStart w:id="56" w:name="_Toc14201218"/>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7</w:t>
      </w:r>
      <w:r>
        <w:rPr>
          <w:rFonts w:hint="default" w:ascii="Times New Roman" w:hAnsi="Times New Roman" w:eastAsia="黑体" w:cs="Times New Roman"/>
          <w:bCs/>
          <w:color w:val="auto"/>
          <w:sz w:val="24"/>
          <w:szCs w:val="32"/>
          <w:highlight w:val="none"/>
        </w:rPr>
        <w:t xml:space="preserve"> 分包</w:t>
      </w:r>
      <w:bookmarkEnd w:id="55"/>
      <w:bookmarkEnd w:id="56"/>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不允许分包。</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eastAsia="zh-CN"/>
        </w:rPr>
      </w:pPr>
      <w:bookmarkStart w:id="57" w:name="_Toc14201219"/>
      <w:bookmarkStart w:id="58" w:name="_Toc26656950"/>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xml:space="preserve"> 偏</w:t>
      </w:r>
      <w:bookmarkEnd w:id="57"/>
      <w:bookmarkEnd w:id="58"/>
      <w:r>
        <w:rPr>
          <w:rFonts w:hint="eastAsia" w:ascii="Times New Roman" w:hAnsi="Times New Roman" w:eastAsia="黑体" w:cs="Times New Roman"/>
          <w:bCs/>
          <w:color w:val="auto"/>
          <w:sz w:val="24"/>
          <w:szCs w:val="32"/>
          <w:highlight w:val="none"/>
          <w:lang w:val="en-US" w:eastAsia="zh-CN"/>
        </w:rPr>
        <w:t>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偏差包括重大偏差和细微偏差。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存在第三章“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”中所列任一否决</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情形的，均属于存在重大偏差</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响应文件将被否决</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59" w:name="_Toc9067721"/>
      <w:bookmarkStart w:id="60" w:name="_Toc14201220"/>
      <w:bookmarkStart w:id="61" w:name="_Toc26656951"/>
      <w:r>
        <w:rPr>
          <w:rFonts w:hint="default" w:ascii="Times New Roman" w:hAnsi="Times New Roman" w:eastAsia="黑体" w:cs="Times New Roman"/>
          <w:bCs/>
          <w:color w:val="auto"/>
          <w:sz w:val="24"/>
          <w:szCs w:val="32"/>
          <w:highlight w:val="none"/>
        </w:rPr>
        <w:t xml:space="preserve">2. </w:t>
      </w:r>
      <w:bookmarkEnd w:id="59"/>
      <w:bookmarkEnd w:id="60"/>
      <w:bookmarkEnd w:id="61"/>
      <w:r>
        <w:rPr>
          <w:rFonts w:hint="default" w:ascii="Times New Roman" w:hAnsi="Times New Roman" w:eastAsia="黑体" w:cs="Times New Roman"/>
          <w:bCs/>
          <w:color w:val="auto"/>
          <w:sz w:val="24"/>
          <w:szCs w:val="32"/>
          <w:highlight w:val="none"/>
          <w:lang w:eastAsia="zh-CN"/>
        </w:rPr>
        <w:t>询比文件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2" w:name="_Toc26656952"/>
      <w:bookmarkStart w:id="63" w:name="_Toc14201221"/>
      <w:r>
        <w:rPr>
          <w:rFonts w:hint="default" w:ascii="Times New Roman" w:hAnsi="Times New Roman" w:eastAsia="黑体" w:cs="Times New Roman"/>
          <w:bCs/>
          <w:color w:val="auto"/>
          <w:sz w:val="24"/>
          <w:szCs w:val="32"/>
          <w:highlight w:val="none"/>
        </w:rPr>
        <w:t xml:space="preserve">2.1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的组成</w:t>
      </w:r>
      <w:bookmarkEnd w:id="62"/>
      <w:bookmarkEnd w:id="63"/>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采购公告</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（4）合同条款及格式；</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64" w:name="_Toc26656956"/>
      <w:bookmarkStart w:id="65" w:name="_Toc14201225"/>
      <w:bookmarkStart w:id="66" w:name="_Toc9067722"/>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 xml:space="preserve">. </w:t>
      </w:r>
      <w:bookmarkEnd w:id="64"/>
      <w:bookmarkEnd w:id="65"/>
      <w:bookmarkEnd w:id="66"/>
      <w:r>
        <w:rPr>
          <w:rFonts w:hint="default" w:ascii="Times New Roman" w:hAnsi="Times New Roman" w:eastAsia="黑体" w:cs="Times New Roman"/>
          <w:bCs/>
          <w:color w:val="auto"/>
          <w:sz w:val="24"/>
          <w:szCs w:val="32"/>
          <w:highlight w:val="none"/>
          <w:lang w:eastAsia="zh-CN"/>
        </w:rPr>
        <w:t>响应文件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7" w:name="_Toc14201226"/>
      <w:bookmarkStart w:id="68" w:name="_Toc26656957"/>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的组成</w:t>
      </w:r>
      <w:bookmarkEnd w:id="67"/>
      <w:bookmarkEnd w:id="68"/>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应包括下列内容：</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报价函</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已标价的</w:t>
      </w:r>
      <w:r>
        <w:rPr>
          <w:rFonts w:hint="eastAsia" w:ascii="Times New Roman" w:hAnsi="Times New Roman" w:cs="Times New Roman"/>
          <w:color w:val="auto"/>
          <w:highlight w:val="none"/>
          <w:lang w:val="en-US" w:eastAsia="zh-CN"/>
        </w:rPr>
        <w:t>报价清单</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eastAsia" w:ascii="Times New Roman" w:hAnsi="Times New Roman" w:cs="Times New Roman"/>
          <w:color w:val="auto"/>
          <w:sz w:val="21"/>
          <w:szCs w:val="21"/>
          <w:highlight w:val="none"/>
          <w:lang w:val="en-US" w:eastAsia="zh-CN"/>
        </w:rPr>
        <w:t>技术性能（质量）指标描述</w:t>
      </w:r>
      <w:r>
        <w:rPr>
          <w:rFonts w:hint="eastAsia" w:ascii="Times New Roman" w:hAnsi="Times New Roman" w:cs="Times New Roman"/>
          <w:color w:val="auto"/>
          <w:highlight w:val="none"/>
          <w:lang w:val="en-US" w:eastAsia="zh-CN"/>
        </w:rPr>
        <w:t>；</w:t>
      </w:r>
    </w:p>
    <w:p>
      <w:pPr>
        <w:spacing w:line="440" w:lineRule="exact"/>
        <w:ind w:firstLine="420"/>
        <w:rPr>
          <w:rFonts w:hint="default"/>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）增容</w:t>
      </w:r>
      <w:r>
        <w:rPr>
          <w:rFonts w:hint="eastAsia" w:ascii="Times New Roman" w:hAnsi="Times New Roman" w:cs="Times New Roman"/>
          <w:color w:val="auto"/>
          <w:highlight w:val="none"/>
          <w:lang w:val="en-US" w:eastAsia="zh-CN"/>
        </w:rPr>
        <w:t>方案；</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9" w:name="_Toc14201227"/>
      <w:bookmarkStart w:id="70" w:name="_Toc26656958"/>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.2 报价</w:t>
      </w:r>
      <w:bookmarkEnd w:id="69"/>
      <w:bookmarkEnd w:id="70"/>
      <w:r>
        <w:rPr>
          <w:rFonts w:hint="default" w:ascii="Times New Roman" w:hAnsi="Times New Roman" w:eastAsia="黑体" w:cs="Times New Roman"/>
          <w:bCs/>
          <w:color w:val="auto"/>
          <w:sz w:val="24"/>
          <w:szCs w:val="32"/>
          <w:highlight w:val="none"/>
          <w:lang w:val="en-US" w:eastAsia="zh-CN"/>
        </w:rPr>
        <w:t>要求</w:t>
      </w:r>
      <w:r>
        <w:rPr>
          <w:rFonts w:hint="default" w:ascii="Times New Roman" w:hAnsi="Times New Roman" w:eastAsia="黑体" w:cs="Times New Roman"/>
          <w:bCs/>
          <w:color w:val="auto"/>
          <w:sz w:val="24"/>
          <w:szCs w:val="32"/>
          <w:highlight w:val="none"/>
        </w:rPr>
        <w:t xml:space="preserve"> </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.2.1 报价应包括国家规定的增值税税金</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供应商应提供增值税专用发票</w:t>
      </w:r>
      <w:r>
        <w:rPr>
          <w:rFonts w:hint="default" w:ascii="Times New Roman" w:hAnsi="Times New Roman" w:cs="Times New Roman"/>
          <w:color w:val="auto"/>
          <w:highlight w:val="none"/>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2.2.2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格式”的要求在</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函中进行报价并填写</w:t>
      </w:r>
      <w:r>
        <w:rPr>
          <w:rFonts w:hint="eastAsia" w:ascii="Times New Roman" w:hAnsi="Times New Roman" w:cs="Times New Roman"/>
          <w:color w:val="auto"/>
          <w:highlight w:val="none"/>
          <w:lang w:eastAsia="zh-CN"/>
        </w:rPr>
        <w:t>报价清单</w:t>
      </w:r>
      <w:r>
        <w:rPr>
          <w:rFonts w:hint="default" w:ascii="Times New Roman" w:hAnsi="Times New Roman" w:cs="Times New Roman"/>
          <w:color w:val="auto"/>
          <w:highlight w:val="none"/>
        </w:rPr>
        <w:t>相应表格。</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设有最高限价的，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的报价不得超过最高限价，</w:t>
      </w:r>
      <w:r>
        <w:rPr>
          <w:rFonts w:hint="eastAsia" w:ascii="Times New Roman" w:hAnsi="Times New Roman" w:cs="Times New Roman"/>
          <w:color w:val="auto"/>
          <w:highlight w:val="none"/>
          <w:lang w:val="en-US" w:eastAsia="zh-CN"/>
        </w:rPr>
        <w:t>否则其报价将被否决</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最高限价</w:t>
      </w:r>
      <w:r>
        <w:rPr>
          <w:rFonts w:hint="eastAsia" w:ascii="Times New Roman" w:hAnsi="Times New Roman" w:cs="Times New Roman"/>
          <w:color w:val="auto"/>
          <w:highlight w:val="none"/>
          <w:lang w:val="en-US" w:eastAsia="zh-CN"/>
        </w:rPr>
        <w:t>见第一章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第1.8款</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2.2.4</w:t>
      </w:r>
      <w:r>
        <w:rPr>
          <w:rFonts w:hint="default" w:ascii="Times New Roman" w:hAnsi="Times New Roman" w:cs="Times New Roman"/>
          <w:color w:val="auto"/>
          <w:highlight w:val="none"/>
        </w:rPr>
        <w:t>本项目的报价方式</w:t>
      </w:r>
      <w:r>
        <w:rPr>
          <w:rFonts w:hint="eastAsia" w:ascii="Times New Roman" w:hAnsi="Times New Roman" w:cs="Times New Roman"/>
          <w:color w:val="auto"/>
          <w:highlight w:val="none"/>
          <w:lang w:val="en-US" w:eastAsia="zh-CN"/>
        </w:rPr>
        <w:t>为</w:t>
      </w:r>
      <w:r>
        <w:rPr>
          <w:rFonts w:hint="eastAsia" w:ascii="Times New Roman" w:hAnsi="Times New Roman" w:cs="Times New Roman"/>
          <w:color w:val="auto"/>
          <w:highlight w:val="none"/>
          <w:u w:val="single"/>
          <w:lang w:val="en-US" w:eastAsia="zh-CN"/>
        </w:rPr>
        <w:t>（总价）</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71" w:name="_Toc26656959"/>
      <w:bookmarkStart w:id="72" w:name="_Toc14201228"/>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.3</w:t>
      </w:r>
      <w:bookmarkEnd w:id="71"/>
      <w:bookmarkEnd w:id="72"/>
      <w:r>
        <w:rPr>
          <w:rFonts w:hint="default" w:ascii="Times New Roman" w:hAnsi="Times New Roman" w:eastAsia="黑体" w:cs="Times New Roman"/>
          <w:bCs/>
          <w:color w:val="auto"/>
          <w:sz w:val="24"/>
          <w:szCs w:val="32"/>
          <w:highlight w:val="none"/>
          <w:lang w:eastAsia="zh-CN"/>
        </w:rPr>
        <w:t>响应有效期</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.3.1 </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有效期为</w:t>
      </w:r>
      <w:r>
        <w:rPr>
          <w:rFonts w:hint="default" w:ascii="Times New Roman" w:hAnsi="Times New Roman" w:eastAsia="宋体" w:cs="Times New Roman"/>
          <w:color w:val="auto"/>
          <w:szCs w:val="21"/>
          <w:highlight w:val="none"/>
        </w:rPr>
        <w:t>自</w:t>
      </w:r>
      <w:r>
        <w:rPr>
          <w:rFonts w:hint="default" w:ascii="Times New Roman" w:hAnsi="Times New Roman" w:eastAsia="宋体" w:cs="Times New Roman"/>
          <w:color w:val="auto"/>
          <w:szCs w:val="21"/>
          <w:highlight w:val="none"/>
          <w:lang w:eastAsia="zh-CN"/>
        </w:rPr>
        <w:t>供应商</w:t>
      </w:r>
      <w:r>
        <w:rPr>
          <w:rFonts w:hint="default" w:ascii="Times New Roman" w:hAnsi="Times New Roman" w:eastAsia="宋体" w:cs="Times New Roman"/>
          <w:color w:val="auto"/>
          <w:szCs w:val="21"/>
          <w:highlight w:val="none"/>
        </w:rPr>
        <w:t>递交</w:t>
      </w:r>
      <w:r>
        <w:rPr>
          <w:rFonts w:hint="default" w:ascii="Times New Roman" w:hAnsi="Times New Roman" w:eastAsia="宋体" w:cs="Times New Roman"/>
          <w:color w:val="auto"/>
          <w:szCs w:val="21"/>
          <w:highlight w:val="none"/>
          <w:lang w:val="en-US" w:eastAsia="zh-CN"/>
        </w:rPr>
        <w:t>响应</w:t>
      </w:r>
      <w:r>
        <w:rPr>
          <w:rFonts w:hint="default" w:ascii="Times New Roman" w:hAnsi="Times New Roman" w:eastAsia="宋体" w:cs="Times New Roman"/>
          <w:color w:val="auto"/>
          <w:szCs w:val="21"/>
          <w:highlight w:val="none"/>
        </w:rPr>
        <w:t>文件截止之日起计算</w:t>
      </w:r>
      <w:r>
        <w:rPr>
          <w:rFonts w:hint="eastAsia" w:ascii="Times New Roman" w:hAnsi="Times New Roman" w:eastAsia="宋体" w:cs="Times New Roman"/>
          <w:color w:val="auto"/>
          <w:szCs w:val="21"/>
          <w:highlight w:val="none"/>
          <w:u w:val="none"/>
          <w:lang w:val="en-US" w:eastAsia="zh-CN"/>
        </w:rPr>
        <w:t>9</w:t>
      </w:r>
      <w:r>
        <w:rPr>
          <w:rFonts w:hint="default" w:ascii="Times New Roman" w:hAnsi="Times New Roman" w:eastAsia="宋体" w:cs="Times New Roman"/>
          <w:color w:val="auto"/>
          <w:szCs w:val="21"/>
          <w:highlight w:val="none"/>
          <w:u w:val="none"/>
          <w:lang w:val="en-US" w:eastAsia="zh-CN"/>
        </w:rPr>
        <w:t>0</w:t>
      </w:r>
      <w:r>
        <w:rPr>
          <w:rFonts w:hint="default" w:ascii="Times New Roman" w:hAnsi="Times New Roman" w:cs="Times New Roman"/>
          <w:color w:val="auto"/>
          <w:highlight w:val="none"/>
        </w:rPr>
        <w:t>日。</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.3.2 在</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有效期内，</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撤销</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的，应承担</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和法律规定的责任。</w:t>
      </w:r>
    </w:p>
    <w:p>
      <w:pPr>
        <w:keepNext/>
        <w:keepLines/>
        <w:spacing w:before="120" w:after="120" w:line="415" w:lineRule="auto"/>
        <w:ind w:firstLine="0" w:firstLineChars="0"/>
        <w:outlineLvl w:val="2"/>
        <w:rPr>
          <w:rFonts w:hint="default" w:ascii="Times New Roman" w:hAnsi="Times New Roman" w:eastAsia="黑体" w:cs="Times New Roman"/>
          <w:bCs/>
          <w:color w:val="auto"/>
          <w:sz w:val="24"/>
          <w:szCs w:val="32"/>
          <w:highlight w:val="none"/>
          <w:lang w:eastAsia="zh-CN"/>
        </w:rPr>
      </w:pPr>
      <w:bookmarkStart w:id="73" w:name="_Toc14201229"/>
      <w:bookmarkStart w:id="74" w:name="_Toc26656960"/>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.4</w:t>
      </w:r>
      <w:bookmarkEnd w:id="73"/>
      <w:bookmarkEnd w:id="74"/>
      <w:r>
        <w:rPr>
          <w:rFonts w:hint="default" w:ascii="Times New Roman" w:hAnsi="Times New Roman" w:eastAsia="黑体" w:cs="Times New Roman"/>
          <w:bCs/>
          <w:color w:val="auto"/>
          <w:sz w:val="24"/>
          <w:szCs w:val="32"/>
          <w:highlight w:val="none"/>
          <w:lang w:eastAsia="zh-CN"/>
        </w:rPr>
        <w:t>响应保证金</w:t>
      </w:r>
    </w:p>
    <w:p>
      <w:pPr>
        <w:keepNext/>
        <w:keepLines/>
        <w:spacing w:before="120" w:after="120" w:line="415" w:lineRule="auto"/>
        <w:ind w:firstLine="0" w:firstLineChars="0"/>
        <w:outlineLvl w:val="2"/>
        <w:rPr>
          <w:rFonts w:hint="default" w:ascii="Times New Roman" w:hAnsi="Times New Roman" w:eastAsia="黑体" w:cs="Times New Roman"/>
          <w:bCs/>
          <w:color w:val="auto"/>
          <w:sz w:val="24"/>
          <w:szCs w:val="32"/>
          <w:highlight w:val="none"/>
          <w:lang w:eastAsia="zh-CN"/>
        </w:rPr>
      </w:pPr>
      <w:r>
        <w:rPr>
          <w:rFonts w:hint="eastAsia" w:ascii="Times New Roman" w:hAnsi="Times New Roman" w:eastAsia="黑体" w:cs="Times New Roman"/>
          <w:bCs/>
          <w:color w:val="auto"/>
          <w:sz w:val="24"/>
          <w:szCs w:val="32"/>
          <w:highlight w:val="none"/>
          <w:lang w:eastAsia="zh-CN"/>
        </w:rPr>
        <w:t>本次询价不收取响应保证金。</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75" w:name="_Toc14201230"/>
      <w:bookmarkStart w:id="76" w:name="_Toc26656961"/>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.5资格审查资料</w:t>
      </w:r>
      <w:bookmarkEnd w:id="75"/>
      <w:bookmarkEnd w:id="76"/>
    </w:p>
    <w:p>
      <w:pPr>
        <w:spacing w:line="440" w:lineRule="exact"/>
        <w:ind w:firstLine="42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w:t>
      </w:r>
      <w:r>
        <w:rPr>
          <w:rFonts w:hint="default" w:ascii="Times New Roman" w:hAnsi="Times New Roman" w:cs="Times New Roman"/>
          <w:color w:val="auto"/>
          <w:highlight w:val="none"/>
          <w:lang w:val="en-US" w:eastAsia="zh-CN"/>
        </w:rPr>
        <w:t>第六章“响应文件格式”</w:t>
      </w:r>
      <w:r>
        <w:rPr>
          <w:rFonts w:hint="eastAsia" w:ascii="Times New Roman" w:hAnsi="Times New Roman" w:cs="Times New Roman"/>
          <w:color w:val="auto"/>
          <w:highlight w:val="none"/>
          <w:lang w:val="en-US" w:eastAsia="zh-CN"/>
        </w:rPr>
        <w:t>的</w:t>
      </w:r>
      <w:r>
        <w:rPr>
          <w:rFonts w:hint="default" w:ascii="Times New Roman" w:hAnsi="Times New Roman" w:cs="Times New Roman"/>
          <w:color w:val="auto"/>
          <w:highlight w:val="none"/>
        </w:rPr>
        <w:t>规定提供资格审查资料，以证明其满足本章第1.</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款规定的资质、信誉等要求。</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77" w:name="_Toc26656963"/>
      <w:bookmarkStart w:id="78" w:name="_Toc14201232"/>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的编制</w:t>
      </w:r>
      <w:bookmarkEnd w:id="77"/>
      <w:bookmarkEnd w:id="78"/>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格式”进行编写，如有必要，可以增加附页，作为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应当对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有关</w:t>
      </w:r>
      <w:r>
        <w:rPr>
          <w:rFonts w:hint="eastAsia" w:ascii="Times New Roman" w:hAnsi="Times New Roman" w:cs="Times New Roman"/>
          <w:color w:val="auto"/>
          <w:highlight w:val="none"/>
          <w:lang w:val="en-US" w:eastAsia="zh-CN"/>
        </w:rPr>
        <w:t>交货</w:t>
      </w:r>
      <w:r>
        <w:rPr>
          <w:rFonts w:hint="default" w:ascii="Times New Roman" w:hAnsi="Times New Roman" w:cs="Times New Roman"/>
          <w:color w:val="auto"/>
          <w:highlight w:val="none"/>
        </w:rPr>
        <w:t>期、</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、质量要求、技术标准和要求、</w:t>
      </w:r>
      <w:r>
        <w:rPr>
          <w:rFonts w:hint="eastAsia" w:ascii="Times New Roman" w:hAnsi="Times New Roman" w:cs="Times New Roman"/>
          <w:color w:val="auto"/>
          <w:highlight w:val="none"/>
          <w:lang w:val="en-US" w:eastAsia="zh-CN"/>
        </w:rPr>
        <w:t>采购范围</w:t>
      </w:r>
      <w:r>
        <w:rPr>
          <w:rFonts w:hint="default" w:ascii="Times New Roman" w:hAnsi="Times New Roman" w:cs="Times New Roman"/>
          <w:color w:val="auto"/>
          <w:highlight w:val="none"/>
        </w:rPr>
        <w:t>等实质性内容作出响应。</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的制作应满足以下规定：</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文件应用不褪色的材料书写或打印，并按第六章“</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格式”的要求进行</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和（或）盖章。</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文件应尽量避免涂改、行间插字或删除。如果出现上述情况，改动之处应由</w:t>
      </w:r>
      <w:r>
        <w:rPr>
          <w:rFonts w:hint="eastAsia" w:ascii="Times New Roman" w:hAnsi="Times New Roman" w:cs="Times New Roman"/>
          <w:color w:val="auto"/>
          <w:highlight w:val="none"/>
          <w:lang w:val="en-US" w:eastAsia="zh-CN"/>
        </w:rPr>
        <w:t>供应商</w:t>
      </w:r>
      <w:r>
        <w:rPr>
          <w:rFonts w:hint="default" w:ascii="Times New Roman" w:hAnsi="Times New Roman" w:cs="Times New Roman"/>
          <w:color w:val="auto"/>
          <w:highlight w:val="none"/>
        </w:rPr>
        <w:t>的法定代表人或其授权的代理人</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或盖单位章。</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正本一份，副本</w:t>
      </w:r>
      <w:r>
        <w:rPr>
          <w:rFonts w:hint="eastAsia" w:ascii="Times New Roman" w:hAnsi="Times New Roman" w:cs="Times New Roman"/>
          <w:color w:val="auto"/>
          <w:highlight w:val="none"/>
          <w:lang w:val="en-US" w:eastAsia="zh-CN"/>
        </w:rPr>
        <w:t>一</w:t>
      </w:r>
      <w:r>
        <w:rPr>
          <w:rFonts w:hint="default" w:ascii="Times New Roman" w:hAnsi="Times New Roman" w:cs="Times New Roman"/>
          <w:color w:val="auto"/>
          <w:highlight w:val="none"/>
        </w:rPr>
        <w:t>份。正本和副本的封面右上角上应清楚地标记“正本”或“副本”的字样。当副本和正本不一致时，以正本文件为准。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的正本与副本应分别装订。</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79" w:name="_Toc14201233"/>
      <w:bookmarkStart w:id="80" w:name="_Toc26656964"/>
      <w:bookmarkStart w:id="81" w:name="_Toc9067723"/>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bookmarkEnd w:id="79"/>
      <w:bookmarkEnd w:id="80"/>
      <w:bookmarkEnd w:id="81"/>
      <w:r>
        <w:rPr>
          <w:rFonts w:hint="default" w:ascii="Times New Roman" w:hAnsi="Times New Roman" w:eastAsia="黑体" w:cs="Times New Roman"/>
          <w:bCs/>
          <w:color w:val="auto"/>
          <w:sz w:val="24"/>
          <w:szCs w:val="32"/>
          <w:highlight w:val="none"/>
        </w:rPr>
        <w:t>响应文件的递交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82" w:name="_Toc26656965"/>
      <w:bookmarkStart w:id="83" w:name="_Toc14201234"/>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的密封和标记</w:t>
      </w:r>
      <w:bookmarkEnd w:id="82"/>
      <w:bookmarkEnd w:id="83"/>
    </w:p>
    <w:p>
      <w:pPr>
        <w:spacing w:line="440" w:lineRule="exact"/>
        <w:ind w:firstLine="42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.1.1</w:t>
      </w:r>
      <w:r>
        <w:rPr>
          <w:rFonts w:hint="default" w:ascii="Times New Roman" w:hAnsi="Times New Roman" w:cs="Times New Roman"/>
          <w:color w:val="auto"/>
          <w:highlight w:val="none"/>
          <w:lang w:eastAsia="zh-CN"/>
        </w:rPr>
        <w:t>响应文件</w:t>
      </w:r>
      <w:r>
        <w:rPr>
          <w:rFonts w:hint="eastAsia" w:ascii="Times New Roman" w:hAnsi="Times New Roman" w:cs="Times New Roman"/>
          <w:color w:val="auto"/>
          <w:highlight w:val="none"/>
          <w:lang w:val="en-US" w:eastAsia="zh-CN"/>
        </w:rPr>
        <w:t>正、副本</w:t>
      </w:r>
      <w:r>
        <w:rPr>
          <w:rFonts w:hint="default" w:ascii="Times New Roman" w:hAnsi="Times New Roman" w:cs="Times New Roman"/>
          <w:color w:val="auto"/>
          <w:highlight w:val="none"/>
        </w:rPr>
        <w:t>应密封包装</w:t>
      </w:r>
      <w:r>
        <w:rPr>
          <w:rFonts w:hint="eastAsia" w:ascii="Times New Roman" w:hAnsi="Times New Roman" w:cs="Times New Roman"/>
          <w:color w:val="auto"/>
          <w:highlight w:val="none"/>
          <w:lang w:val="en-US" w:eastAsia="zh-CN"/>
        </w:rPr>
        <w:t>在一个封套内</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封套上注明：</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lang w:eastAsia="zh-CN"/>
        </w:rPr>
        <w:t>供应商</w:t>
      </w:r>
      <w:r>
        <w:rPr>
          <w:rFonts w:hint="eastAsia" w:ascii="Times New Roman" w:hAnsi="Times New Roman" w:eastAsia="黑体" w:cs="黑体"/>
          <w:bCs/>
          <w:snapToGrid w:val="0"/>
          <w:color w:val="auto"/>
          <w:kern w:val="0"/>
          <w:szCs w:val="21"/>
          <w:highlight w:val="none"/>
        </w:rPr>
        <w:t>名称：</w:t>
      </w:r>
      <w:r>
        <w:rPr>
          <w:rFonts w:hint="eastAsia" w:ascii="Times New Roman" w:hAnsi="Times New Roman" w:eastAsia="黑体" w:cs="黑体"/>
          <w:bCs/>
          <w:snapToGrid w:val="0"/>
          <w:color w:val="auto"/>
          <w:kern w:val="0"/>
          <w:szCs w:val="21"/>
          <w:highlight w:val="none"/>
          <w:u w:val="single"/>
        </w:rPr>
        <w:t xml:space="preserve">            </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lang w:eastAsia="zh-CN"/>
        </w:rPr>
      </w:pP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(项目</w:t>
      </w:r>
      <w:r>
        <w:rPr>
          <w:rFonts w:hint="eastAsia" w:ascii="Times New Roman" w:hAnsi="Times New Roman" w:eastAsia="黑体" w:cs="黑体"/>
          <w:bCs w:val="0"/>
          <w:snapToGrid/>
          <w:color w:val="auto"/>
          <w:kern w:val="2"/>
          <w:szCs w:val="24"/>
          <w:highlight w:val="none"/>
        </w:rPr>
        <w:t>名称</w:t>
      </w:r>
      <w:r>
        <w:rPr>
          <w:rFonts w:hint="eastAsia" w:ascii="Times New Roman" w:hAnsi="Times New Roman" w:eastAsia="黑体" w:cs="黑体"/>
          <w:bCs/>
          <w:snapToGrid w:val="0"/>
          <w:color w:val="auto"/>
          <w:kern w:val="0"/>
          <w:szCs w:val="21"/>
          <w:highlight w:val="none"/>
        </w:rPr>
        <w:t>)</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lang w:val="en-US" w:eastAsia="zh-CN"/>
        </w:rPr>
        <w:t>合同包</w:t>
      </w:r>
      <w:r>
        <w:rPr>
          <w:rFonts w:hint="eastAsia" w:ascii="Times New Roman" w:hAnsi="Times New Roman" w:eastAsia="黑体" w:cs="黑体"/>
          <w:bCs/>
          <w:snapToGrid w:val="0"/>
          <w:color w:val="auto"/>
          <w:kern w:val="0"/>
          <w:szCs w:val="21"/>
          <w:highlight w:val="none"/>
          <w:lang w:eastAsia="zh-CN"/>
        </w:rPr>
        <w:t>响应文件</w:t>
      </w:r>
    </w:p>
    <w:p>
      <w:pPr>
        <w:spacing w:line="440" w:lineRule="exact"/>
        <w:ind w:firstLine="420"/>
        <w:rPr>
          <w:rFonts w:hint="eastAsia" w:ascii="Times New Roman" w:hAnsi="Times New Roman" w:eastAsia="黑体" w:cs="黑体"/>
          <w:color w:val="auto"/>
          <w:highlight w:val="none"/>
        </w:rPr>
      </w:pPr>
      <w:r>
        <w:rPr>
          <w:rFonts w:hint="eastAsia" w:ascii="Times New Roman" w:hAnsi="Times New Roman" w:eastAsia="黑体" w:cs="黑体"/>
          <w:bCs/>
          <w:snapToGrid w:val="0"/>
          <w:color w:val="auto"/>
          <w:kern w:val="0"/>
          <w:szCs w:val="21"/>
          <w:highlight w:val="none"/>
        </w:rPr>
        <w:t>在</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年</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月</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日</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时</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分</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lang w:val="en-US" w:eastAsia="zh-CN"/>
        </w:rPr>
        <w:t>递交响应文件的截止时间</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rPr>
        <w:t>前不得开启</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.1.2</w:t>
      </w:r>
      <w:r>
        <w:rPr>
          <w:rFonts w:ascii="Times New Roman" w:hAnsi="Times New Roman"/>
          <w:color w:val="auto"/>
          <w:highlight w:val="none"/>
        </w:rPr>
        <w:t>未按本章第4.1.1项</w:t>
      </w:r>
      <w:r>
        <w:rPr>
          <w:rFonts w:ascii="Times New Roman" w:hAnsi="Times New Roman" w:cs="Times New Roman"/>
          <w:color w:val="auto"/>
          <w:highlight w:val="none"/>
        </w:rPr>
        <w:t>要求</w:t>
      </w:r>
      <w:r>
        <w:rPr>
          <w:rFonts w:ascii="Times New Roman" w:hAnsi="Times New Roman"/>
          <w:color w:val="auto"/>
          <w:highlight w:val="none"/>
        </w:rPr>
        <w:t>密封的</w:t>
      </w:r>
      <w:r>
        <w:rPr>
          <w:rFonts w:hint="eastAsia" w:ascii="Times New Roman" w:hAnsi="Times New Roman"/>
          <w:color w:val="auto"/>
          <w:highlight w:val="none"/>
          <w:lang w:eastAsia="zh-CN"/>
        </w:rPr>
        <w:t>响应文件</w:t>
      </w:r>
      <w:r>
        <w:rPr>
          <w:rFonts w:ascii="Times New Roman" w:hAnsi="Times New Roman"/>
          <w:color w:val="auto"/>
          <w:highlight w:val="none"/>
        </w:rPr>
        <w:t>，</w:t>
      </w:r>
      <w:r>
        <w:rPr>
          <w:rFonts w:hint="eastAsia" w:ascii="Times New Roman" w:hAnsi="Times New Roman"/>
          <w:color w:val="auto"/>
          <w:highlight w:val="none"/>
          <w:lang w:eastAsia="zh-CN"/>
        </w:rPr>
        <w:t>采购人</w:t>
      </w:r>
      <w:r>
        <w:rPr>
          <w:rFonts w:ascii="Times New Roman" w:hAnsi="Times New Roman"/>
          <w:color w:val="auto"/>
          <w:highlight w:val="none"/>
        </w:rPr>
        <w:t>将予以拒收。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84" w:name="_Toc14201235"/>
      <w:bookmarkStart w:id="85" w:name="_Toc26656966"/>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.2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的递交</w:t>
      </w:r>
      <w:bookmarkEnd w:id="84"/>
      <w:bookmarkEnd w:id="85"/>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应当</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第4条的规定递交响应文件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w:t>
      </w:r>
      <w:r>
        <w:rPr>
          <w:rFonts w:hint="eastAsia" w:ascii="Times New Roman" w:hAnsi="Times New Roman" w:cs="Times New Roman"/>
          <w:color w:val="auto"/>
          <w:kern w:val="2"/>
          <w:sz w:val="21"/>
          <w:szCs w:val="24"/>
          <w:highlight w:val="none"/>
          <w:lang w:val="en-US" w:eastAsia="zh-CN" w:bidi="ar-SA"/>
        </w:rPr>
        <w:t>递交响应文件的供应商数量不足3家时，采购人将宣布本次采购失败，并退还已递交的响应文件。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kern w:val="2"/>
          <w:sz w:val="21"/>
          <w:szCs w:val="24"/>
          <w:highlight w:val="none"/>
          <w:lang w:val="en-US" w:eastAsia="zh-CN" w:bidi="ar-SA"/>
        </w:rPr>
        <w:t>3</w:t>
      </w:r>
      <w:r>
        <w:rPr>
          <w:rFonts w:hint="eastAsia" w:ascii="Times New Roman" w:hAnsi="Times New Roman" w:cs="Times New Roman" w:eastAsiaTheme="minorEastAsia"/>
          <w:color w:val="auto"/>
          <w:kern w:val="2"/>
          <w:sz w:val="21"/>
          <w:szCs w:val="24"/>
          <w:highlight w:val="none"/>
          <w:lang w:val="en-US" w:eastAsia="zh-CN" w:bidi="ar-SA"/>
        </w:rPr>
        <w:t>.2.</w:t>
      </w:r>
      <w:r>
        <w:rPr>
          <w:rFonts w:hint="eastAsia" w:ascii="Times New Roman" w:hAnsi="Times New Roman" w:cs="Times New Roman"/>
          <w:color w:val="auto"/>
          <w:kern w:val="2"/>
          <w:sz w:val="21"/>
          <w:szCs w:val="24"/>
          <w:highlight w:val="none"/>
          <w:lang w:val="en-US" w:eastAsia="zh-CN" w:bidi="ar-SA"/>
        </w:rPr>
        <w:t>3 除第3.2.2项规定外，</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所递交的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不予退还。</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86" w:name="_Toc9067724"/>
      <w:bookmarkStart w:id="87" w:name="_Toc14201237"/>
      <w:bookmarkStart w:id="88" w:name="_Toc26656968"/>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bookmarkEnd w:id="86"/>
      <w:bookmarkEnd w:id="87"/>
      <w:bookmarkEnd w:id="88"/>
      <w:r>
        <w:rPr>
          <w:rFonts w:hint="default" w:ascii="Times New Roman" w:hAnsi="Times New Roman" w:eastAsia="黑体" w:cs="Times New Roman"/>
          <w:bCs/>
          <w:color w:val="auto"/>
          <w:sz w:val="24"/>
          <w:szCs w:val="32"/>
          <w:highlight w:val="none"/>
          <w:lang w:val="en-US" w:eastAsia="zh-CN"/>
        </w:rPr>
        <w:t>启封</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89" w:name="_Toc26656969"/>
      <w:bookmarkStart w:id="90" w:name="_Toc14201238"/>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.1 </w:t>
      </w:r>
      <w:r>
        <w:rPr>
          <w:rFonts w:hint="default"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时间和地点</w:t>
      </w:r>
      <w:bookmarkEnd w:id="89"/>
      <w:bookmarkEnd w:id="90"/>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在本章第4.2.1项规定的</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时间），</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第5条的规定进行启封</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.2.1主持人按下列程序进行</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 xml:space="preserve">： </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（1）公布在</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w:t>
      </w:r>
      <w:r>
        <w:rPr>
          <w:rFonts w:hint="default" w:ascii="Times New Roman" w:hAnsi="Times New Roman" w:cs="Times New Roman"/>
          <w:color w:val="auto"/>
          <w:highlight w:val="none"/>
        </w:rPr>
        <w:t>递交</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名称；</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（2）由</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推选的代表检查</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 xml:space="preserve">的密封情况； </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bCs/>
          <w:color w:val="auto"/>
          <w:highlight w:val="none"/>
        </w:rPr>
        <w:t>对</w:t>
      </w:r>
      <w:r>
        <w:rPr>
          <w:rFonts w:hint="default" w:ascii="Times New Roman" w:hAnsi="Times New Roman" w:cs="Times New Roman"/>
          <w:bCs/>
          <w:color w:val="auto"/>
          <w:highlight w:val="none"/>
          <w:lang w:val="en-US" w:eastAsia="zh-CN"/>
        </w:rPr>
        <w:t>响应</w:t>
      </w:r>
      <w:r>
        <w:rPr>
          <w:rFonts w:hint="default" w:ascii="Times New Roman" w:hAnsi="Times New Roman" w:cs="Times New Roman"/>
          <w:bCs/>
          <w:color w:val="auto"/>
          <w:highlight w:val="none"/>
        </w:rPr>
        <w:t>文件进行</w:t>
      </w:r>
      <w:r>
        <w:rPr>
          <w:rFonts w:hint="default" w:ascii="Times New Roman" w:hAnsi="Times New Roman" w:cs="Times New Roman"/>
          <w:bCs/>
          <w:color w:val="auto"/>
          <w:highlight w:val="none"/>
          <w:lang w:val="en-US" w:eastAsia="zh-CN"/>
        </w:rPr>
        <w:t>启封</w:t>
      </w:r>
      <w:r>
        <w:rPr>
          <w:rFonts w:hint="default" w:ascii="Times New Roman" w:hAnsi="Times New Roman" w:cs="Times New Roman"/>
          <w:bCs/>
          <w:color w:val="auto"/>
          <w:highlight w:val="none"/>
        </w:rPr>
        <w:t>，公布</w:t>
      </w:r>
      <w:r>
        <w:rPr>
          <w:rFonts w:hint="default" w:ascii="Times New Roman" w:hAnsi="Times New Roman" w:cs="Times New Roman"/>
          <w:bCs/>
          <w:color w:val="auto"/>
          <w:highlight w:val="none"/>
          <w:lang w:eastAsia="zh-CN"/>
        </w:rPr>
        <w:t>供应商</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eastAsia="zh-CN"/>
        </w:rPr>
        <w:t>合同包</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val="en-US" w:eastAsia="zh-CN"/>
        </w:rPr>
        <w:t>报价</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rPr>
        <w:t>质量目标、</w:t>
      </w:r>
      <w:r>
        <w:rPr>
          <w:rFonts w:hint="eastAsia" w:ascii="Times New Roman" w:hAnsi="Times New Roman" w:cs="Times New Roman"/>
          <w:bCs/>
          <w:color w:val="auto"/>
          <w:highlight w:val="none"/>
          <w:lang w:val="en-US" w:eastAsia="zh-CN"/>
        </w:rPr>
        <w:t>交货</w:t>
      </w:r>
      <w:r>
        <w:rPr>
          <w:rFonts w:hint="default" w:ascii="Times New Roman" w:hAnsi="Times New Roman" w:cs="Times New Roman"/>
          <w:bCs/>
          <w:color w:val="auto"/>
          <w:highlight w:val="none"/>
        </w:rPr>
        <w:t>期</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lang w:val="en-US" w:eastAsia="zh-CN"/>
        </w:rPr>
        <w:t>响应保证金递交情况</w:t>
      </w:r>
      <w:r>
        <w:rPr>
          <w:rFonts w:hint="default" w:ascii="Times New Roman" w:hAnsi="Times New Roman" w:cs="Times New Roman"/>
          <w:bCs/>
          <w:color w:val="auto"/>
          <w:highlight w:val="none"/>
        </w:rPr>
        <w:t>及其他内容；</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4</w:t>
      </w:r>
      <w:r>
        <w:rPr>
          <w:rFonts w:hint="default" w:ascii="Times New Roman" w:hAnsi="Times New Roman" w:cs="Times New Roman"/>
          <w:bCs/>
          <w:color w:val="auto"/>
          <w:highlight w:val="none"/>
        </w:rPr>
        <w:t>）</w:t>
      </w:r>
      <w:r>
        <w:rPr>
          <w:rFonts w:hint="eastAsia" w:ascii="Times New Roman" w:hAnsi="Times New Roman"/>
          <w:color w:val="auto"/>
          <w:highlight w:val="none"/>
          <w:lang w:val="en-US" w:eastAsia="zh-CN"/>
        </w:rPr>
        <w:t>供应商</w:t>
      </w:r>
      <w:r>
        <w:rPr>
          <w:rFonts w:ascii="Times New Roman" w:hAnsi="Times New Roman"/>
          <w:color w:val="auto"/>
          <w:highlight w:val="none"/>
        </w:rPr>
        <w:t>代表、</w:t>
      </w:r>
      <w:r>
        <w:rPr>
          <w:rFonts w:hint="eastAsia" w:ascii="Times New Roman" w:hAnsi="Times New Roman"/>
          <w:color w:val="auto"/>
          <w:highlight w:val="none"/>
          <w:lang w:val="en-US" w:eastAsia="zh-CN"/>
        </w:rPr>
        <w:t>采购</w:t>
      </w:r>
      <w:r>
        <w:rPr>
          <w:rFonts w:ascii="Times New Roman" w:hAnsi="Times New Roman"/>
          <w:color w:val="auto"/>
          <w:highlight w:val="none"/>
        </w:rPr>
        <w:t>人代表、记录人等有关人员在</w:t>
      </w:r>
      <w:r>
        <w:rPr>
          <w:rFonts w:hint="eastAsia" w:ascii="Times New Roman" w:hAnsi="Times New Roman"/>
          <w:color w:val="auto"/>
          <w:highlight w:val="none"/>
          <w:lang w:val="en-US" w:eastAsia="zh-CN"/>
        </w:rPr>
        <w:t>启封</w:t>
      </w:r>
      <w:r>
        <w:rPr>
          <w:rFonts w:ascii="Times New Roman" w:hAnsi="Times New Roman"/>
          <w:color w:val="auto"/>
          <w:highlight w:val="none"/>
        </w:rPr>
        <w:t>记录上</w:t>
      </w:r>
      <w:r>
        <w:rPr>
          <w:rFonts w:hint="eastAsia" w:ascii="Times New Roman" w:hAnsi="Times New Roman"/>
          <w:color w:val="auto"/>
          <w:highlight w:val="none"/>
          <w:lang w:eastAsia="zh-CN"/>
        </w:rPr>
        <w:t>签名</w:t>
      </w:r>
      <w:r>
        <w:rPr>
          <w:rFonts w:ascii="Times New Roman" w:hAnsi="Times New Roman"/>
          <w:color w:val="auto"/>
          <w:highlight w:val="none"/>
        </w:rPr>
        <w:t>确认；</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5</w:t>
      </w: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启封</w:t>
      </w:r>
      <w:r>
        <w:rPr>
          <w:rFonts w:hint="default" w:ascii="Times New Roman" w:hAnsi="Times New Roman" w:cs="Times New Roman"/>
          <w:color w:val="auto"/>
          <w:highlight w:val="none"/>
        </w:rPr>
        <w:t>结束</w:t>
      </w:r>
      <w:r>
        <w:rPr>
          <w:rFonts w:hint="default" w:ascii="Times New Roman" w:hAnsi="Times New Roman" w:cs="Times New Roman"/>
          <w:bCs/>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bCs/>
          <w:color w:val="auto"/>
          <w:highlight w:val="none"/>
          <w:lang w:val="en-US" w:eastAsia="zh-CN"/>
        </w:rPr>
        <w:t>4</w:t>
      </w:r>
      <w:r>
        <w:rPr>
          <w:rFonts w:hint="default" w:ascii="Times New Roman" w:hAnsi="Times New Roman" w:cs="Times New Roman"/>
          <w:bCs/>
          <w:color w:val="auto"/>
          <w:highlight w:val="none"/>
        </w:rPr>
        <w:t>.2.2</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在</w:t>
      </w:r>
      <w:r>
        <w:rPr>
          <w:rFonts w:hint="default" w:ascii="Times New Roman" w:hAnsi="Times New Roman" w:cs="Times New Roman"/>
          <w:color w:val="auto"/>
          <w:highlight w:val="none"/>
          <w:lang w:val="en-US" w:eastAsia="zh-CN"/>
        </w:rPr>
        <w:t>启封过程</w:t>
      </w:r>
      <w:r>
        <w:rPr>
          <w:rFonts w:hint="eastAsia" w:ascii="Times New Roman" w:hAnsi="Times New Roman" w:cs="Times New Roman"/>
          <w:color w:val="auto"/>
          <w:highlight w:val="none"/>
          <w:lang w:val="en-US" w:eastAsia="zh-CN"/>
        </w:rPr>
        <w:t>中</w:t>
      </w:r>
      <w:r>
        <w:rPr>
          <w:rFonts w:hint="default" w:ascii="Times New Roman" w:hAnsi="Times New Roman" w:cs="Times New Roman"/>
          <w:color w:val="auto"/>
          <w:highlight w:val="none"/>
        </w:rPr>
        <w:t>有</w:t>
      </w:r>
      <w:r>
        <w:rPr>
          <w:rFonts w:hint="eastAsia" w:ascii="Times New Roman" w:hAnsi="Times New Roman" w:cs="Times New Roman"/>
          <w:color w:val="auto"/>
          <w:highlight w:val="none"/>
          <w:lang w:val="en-US" w:eastAsia="zh-CN"/>
        </w:rPr>
        <w:t>疑问</w:t>
      </w:r>
      <w:r>
        <w:rPr>
          <w:rFonts w:hint="default" w:ascii="Times New Roman" w:hAnsi="Times New Roman" w:cs="Times New Roman"/>
          <w:color w:val="auto"/>
          <w:highlight w:val="none"/>
        </w:rPr>
        <w:t>的，应当在</w:t>
      </w:r>
      <w:r>
        <w:rPr>
          <w:rFonts w:hint="eastAsia" w:ascii="Times New Roman" w:hAnsi="Times New Roman" w:cs="Times New Roman"/>
          <w:color w:val="auto"/>
          <w:highlight w:val="none"/>
          <w:lang w:val="en-US" w:eastAsia="zh-CN"/>
        </w:rPr>
        <w:t>现场</w:t>
      </w:r>
      <w:r>
        <w:rPr>
          <w:rFonts w:hint="default" w:ascii="Times New Roman" w:hAnsi="Times New Roman" w:cs="Times New Roman"/>
          <w:color w:val="auto"/>
          <w:highlight w:val="none"/>
        </w:rPr>
        <w:t>提出</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将</w:t>
      </w:r>
      <w:r>
        <w:rPr>
          <w:rFonts w:hint="default" w:ascii="Times New Roman" w:hAnsi="Times New Roman" w:cs="Times New Roman"/>
          <w:color w:val="auto"/>
          <w:highlight w:val="none"/>
        </w:rPr>
        <w:t>当场作出答复。</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91" w:name="_Toc14201241"/>
      <w:bookmarkStart w:id="92" w:name="_Toc26656972"/>
      <w:bookmarkStart w:id="93" w:name="_Toc9067725"/>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评</w:t>
      </w:r>
      <w:bookmarkEnd w:id="91"/>
      <w:bookmarkEnd w:id="92"/>
      <w:bookmarkEnd w:id="93"/>
      <w:r>
        <w:rPr>
          <w:rFonts w:hint="default" w:ascii="Times New Roman" w:hAnsi="Times New Roman" w:eastAsia="黑体" w:cs="Times New Roman"/>
          <w:bCs/>
          <w:color w:val="auto"/>
          <w:sz w:val="24"/>
          <w:szCs w:val="32"/>
          <w:highlight w:val="none"/>
          <w:lang w:val="en-US" w:eastAsia="zh-CN"/>
        </w:rPr>
        <w:t>审</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94" w:name="_Toc14201242"/>
      <w:bookmarkStart w:id="95" w:name="_Toc26656973"/>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.1</w:t>
      </w:r>
      <w:bookmarkEnd w:id="94"/>
      <w:bookmarkEnd w:id="95"/>
      <w:r>
        <w:rPr>
          <w:rFonts w:hint="eastAsia" w:ascii="Times New Roman" w:hAnsi="Times New Roman" w:eastAsia="黑体" w:cs="Times New Roman"/>
          <w:bCs/>
          <w:color w:val="auto"/>
          <w:sz w:val="24"/>
          <w:szCs w:val="32"/>
          <w:highlight w:val="none"/>
          <w:lang w:eastAsia="zh-CN"/>
        </w:rPr>
        <w:t>评审小组</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由</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组建的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负责。</w:t>
      </w:r>
      <w:r>
        <w:rPr>
          <w:rFonts w:hint="eastAsia" w:ascii="Times New Roman" w:hAnsi="Times New Roman" w:cs="Times New Roman"/>
          <w:color w:val="auto"/>
          <w:highlight w:val="none"/>
          <w:lang w:eastAsia="zh-CN"/>
        </w:rPr>
        <w:t>评审小组</w:t>
      </w:r>
      <w:r>
        <w:rPr>
          <w:rFonts w:hint="eastAsia" w:ascii="Times New Roman" w:hAnsi="Times New Roman" w:cs="Times New Roman"/>
          <w:color w:val="auto"/>
          <w:highlight w:val="none"/>
          <w:lang w:val="en-US" w:eastAsia="zh-CN"/>
        </w:rPr>
        <w:t>人数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3~7人（单数）</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96" w:name="_Toc26656975"/>
      <w:bookmarkStart w:id="97" w:name="_Toc14201244"/>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评</w:t>
      </w:r>
      <w:bookmarkEnd w:id="96"/>
      <w:bookmarkEnd w:id="97"/>
      <w:r>
        <w:rPr>
          <w:rFonts w:hint="default" w:ascii="Times New Roman" w:hAnsi="Times New Roman" w:eastAsia="黑体" w:cs="Times New Roman"/>
          <w:bCs/>
          <w:color w:val="auto"/>
          <w:sz w:val="24"/>
          <w:szCs w:val="32"/>
          <w:highlight w:val="none"/>
          <w:lang w:val="en-US" w:eastAsia="zh-CN"/>
        </w:rPr>
        <w:t>审</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”规定的方法、评审因素、标准和程序对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进行评审。</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完成后，</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提交书面评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报告和</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候选人名单。</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推荐</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候选人的人数</w:t>
      </w:r>
      <w:r>
        <w:rPr>
          <w:rFonts w:hint="eastAsia" w:ascii="Times New Roman" w:hAnsi="Times New Roman" w:cs="Times New Roman"/>
          <w:color w:val="auto"/>
          <w:highlight w:val="none"/>
          <w:lang w:val="en-US" w:eastAsia="zh-CN"/>
        </w:rPr>
        <w:t>为：3人（如不足3人，可以按实际数量推荐）</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98" w:name="_Toc9067726"/>
      <w:bookmarkStart w:id="99" w:name="_Toc14201245"/>
      <w:bookmarkStart w:id="100" w:name="_Toc26656976"/>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 合同授予</w:t>
      </w:r>
      <w:bookmarkEnd w:id="98"/>
      <w:bookmarkEnd w:id="99"/>
      <w:bookmarkEnd w:id="100"/>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101" w:name="_Toc14201246"/>
      <w:bookmarkStart w:id="102" w:name="_Toc26656977"/>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.1</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公示</w:t>
      </w:r>
      <w:bookmarkEnd w:id="101"/>
      <w:bookmarkEnd w:id="102"/>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采用</w:t>
      </w:r>
      <w:r>
        <w:rPr>
          <w:rFonts w:hint="default" w:ascii="Times New Roman" w:hAnsi="Times New Roman" w:cs="Times New Roman"/>
          <w:color w:val="auto"/>
          <w:highlight w:val="none"/>
          <w:lang w:val="en-US" w:eastAsia="zh-CN"/>
        </w:rPr>
        <w:t>公开询比</w:t>
      </w:r>
      <w:r>
        <w:rPr>
          <w:rFonts w:hint="default" w:ascii="Times New Roman" w:hAnsi="Times New Roman" w:cs="Times New Roman"/>
          <w:color w:val="auto"/>
          <w:highlight w:val="none"/>
        </w:rPr>
        <w:t>方式采购的项目，公示期不得少于</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日</w:t>
      </w:r>
      <w:r>
        <w:rPr>
          <w:rFonts w:hint="default"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103" w:name="_Toc26656978"/>
      <w:bookmarkStart w:id="104" w:name="_Toc14201247"/>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.2评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结果异议</w:t>
      </w:r>
      <w:bookmarkEnd w:id="103"/>
      <w:bookmarkEnd w:id="104"/>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或其他利害关系人对评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结果有异议的，应在</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公示期间提出。</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105" w:name="_Toc14201248"/>
      <w:bookmarkStart w:id="106" w:name="_Toc26656979"/>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履约能力审查</w:t>
      </w:r>
      <w:bookmarkEnd w:id="105"/>
      <w:bookmarkEnd w:id="106"/>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的经营、财务状况发生较大变化或存在违法行为，</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认为可能影响其履约能力的，将在发出</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通知书前提请原</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规定的标准和方法进行审查确认。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107" w:name="_Toc14201250"/>
      <w:bookmarkStart w:id="108" w:name="_Toc26656981"/>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w:t>
      </w:r>
      <w:bookmarkEnd w:id="107"/>
      <w:bookmarkEnd w:id="108"/>
      <w:bookmarkStart w:id="109" w:name="_Toc26656983"/>
      <w:bookmarkStart w:id="110" w:name="_Toc14201252"/>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履约保证金</w:t>
      </w:r>
      <w:bookmarkEnd w:id="109"/>
      <w:bookmarkEnd w:id="110"/>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eastAsia="zh-CN"/>
        </w:rPr>
      </w:pPr>
      <w:r>
        <w:rPr>
          <w:rFonts w:hint="eastAsia" w:ascii="Times New Roman" w:hAnsi="Times New Roman" w:eastAsia="黑体" w:cs="Times New Roman"/>
          <w:bCs/>
          <w:color w:val="auto"/>
          <w:sz w:val="24"/>
          <w:szCs w:val="32"/>
          <w:highlight w:val="none"/>
          <w:lang w:eastAsia="zh-CN"/>
        </w:rPr>
        <w:t>本次招标不收取履约保证金。</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111" w:name="_Toc26656984"/>
      <w:bookmarkStart w:id="112" w:name="_Toc14201253"/>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签订合同</w:t>
      </w:r>
      <w:bookmarkEnd w:id="111"/>
      <w:bookmarkEnd w:id="112"/>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应在</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内以及</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通知书发出之日起</w:t>
      </w:r>
      <w:r>
        <w:rPr>
          <w:rFonts w:hint="eastAsia" w:ascii="Times New Roman" w:hAnsi="Times New Roman" w:cs="Times New Roman"/>
          <w:color w:val="auto"/>
          <w:highlight w:val="none"/>
          <w:lang w:val="en-US" w:eastAsia="zh-CN"/>
        </w:rPr>
        <w:t>7</w:t>
      </w:r>
      <w:r>
        <w:rPr>
          <w:rFonts w:hint="default" w:ascii="Times New Roman" w:hAnsi="Times New Roman" w:cs="Times New Roman"/>
          <w:color w:val="auto"/>
          <w:highlight w:val="none"/>
        </w:rPr>
        <w:t>日内，根据</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订立书面合同。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无正当理由拒签合同，在签订合同时向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提出附加条件，</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取消其</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资格</w:t>
      </w:r>
      <w:r>
        <w:rPr>
          <w:rFonts w:hint="eastAsia" w:ascii="Times New Roman" w:hAnsi="Times New Roman" w:cs="Times New Roman"/>
          <w:color w:val="auto"/>
          <w:highlight w:val="none"/>
          <w:lang w:eastAsia="zh-CN"/>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113" w:name="_Toc14201257"/>
      <w:bookmarkStart w:id="114" w:name="_Toc9067727"/>
      <w:bookmarkStart w:id="115" w:name="_Toc26656988"/>
      <w:r>
        <w:rPr>
          <w:rFonts w:hint="eastAsia" w:ascii="Times New Roman" w:hAnsi="Times New Roman" w:eastAsia="黑体" w:cs="Times New Roman"/>
          <w:bCs/>
          <w:color w:val="auto"/>
          <w:sz w:val="24"/>
          <w:szCs w:val="32"/>
          <w:highlight w:val="none"/>
          <w:lang w:val="en-US" w:eastAsia="zh-CN"/>
        </w:rPr>
        <w:t>7</w:t>
      </w:r>
      <w:r>
        <w:rPr>
          <w:rFonts w:hint="default" w:ascii="Times New Roman" w:hAnsi="Times New Roman" w:eastAsia="黑体" w:cs="Times New Roman"/>
          <w:bCs/>
          <w:color w:val="auto"/>
          <w:sz w:val="24"/>
          <w:szCs w:val="32"/>
          <w:highlight w:val="none"/>
        </w:rPr>
        <w:t>. 纪律和监督</w:t>
      </w:r>
      <w:bookmarkEnd w:id="113"/>
      <w:bookmarkEnd w:id="114"/>
      <w:bookmarkEnd w:id="115"/>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不得相互串通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或与</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，不得向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或</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成员行贿谋取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，不得以他人名义</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或以其他方式弄虚作假骗取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不得以任何方式干扰、影响评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工作。</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116" w:name="_Toc26656993"/>
      <w:bookmarkStart w:id="117" w:name="_Toc14201262"/>
      <w:r>
        <w:rPr>
          <w:rFonts w:hint="eastAsia"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xml:space="preserve"> 投诉</w:t>
      </w:r>
      <w:bookmarkEnd w:id="116"/>
      <w:bookmarkEnd w:id="117"/>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.1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或其他利害关系人认为</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活动不符合法律法规规定的，可以自知道或应当知道之日起10日内向有关监督部门投诉。投诉应有明确的请求和必要的证明材料。</w:t>
      </w:r>
    </w:p>
    <w:p>
      <w:pPr>
        <w:spacing w:line="440" w:lineRule="exact"/>
        <w:ind w:firstLine="420"/>
        <w:rPr>
          <w:rFonts w:hint="default" w:ascii="Times New Roman" w:hAnsi="Times New Roman" w:cs="Times New Roman"/>
          <w:color w:val="auto"/>
          <w:highlight w:val="none"/>
          <w:u w:val="single"/>
        </w:rPr>
      </w:pP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监督部门</w:t>
      </w:r>
      <w:r>
        <w:rPr>
          <w:rFonts w:hint="eastAsia" w:ascii="Times New Roman" w:hAnsi="Times New Roman" w:cs="Times New Roman"/>
          <w:color w:val="auto"/>
          <w:highlight w:val="none"/>
          <w:lang w:val="en-US" w:eastAsia="zh-CN"/>
        </w:rPr>
        <w:t>及</w:t>
      </w:r>
      <w:r>
        <w:rPr>
          <w:rFonts w:hint="default" w:ascii="Times New Roman" w:hAnsi="Times New Roman" w:cs="Times New Roman"/>
          <w:color w:val="auto"/>
          <w:highlight w:val="none"/>
          <w:lang w:eastAsia="zh-CN"/>
        </w:rPr>
        <w:t>联系方式</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u w:val="single"/>
          <w:lang w:val="en-US" w:eastAsia="zh-CN"/>
        </w:rPr>
        <w:t>05503029394</w:t>
      </w:r>
    </w:p>
    <w:p>
      <w:pPr>
        <w:rPr>
          <w:rFonts w:hint="default" w:ascii="Times New Roman" w:hAnsi="Times New Roman" w:cs="Times New Roman"/>
          <w:color w:val="auto"/>
          <w:highlight w:val="none"/>
          <w:u w:val="single"/>
        </w:rPr>
      </w:pPr>
    </w:p>
    <w:p>
      <w:pPr>
        <w:pStyle w:val="5"/>
        <w:rPr>
          <w:rFonts w:hint="default" w:ascii="Times New Roman" w:hAnsi="Times New Roman" w:cs="Times New Roman"/>
          <w:color w:val="auto"/>
          <w:highlight w:val="none"/>
        </w:rPr>
      </w:pPr>
    </w:p>
    <w:p>
      <w:pPr>
        <w:rPr>
          <w:rFonts w:hint="default" w:ascii="Times New Roman" w:hAnsi="Times New Roman" w:eastAsia="宋体" w:cs="Times New Roman"/>
          <w:color w:val="auto"/>
          <w:highlight w:val="none"/>
        </w:rPr>
      </w:pPr>
    </w:p>
    <w:p>
      <w:pPr>
        <w:pStyle w:val="2"/>
        <w:numPr>
          <w:ilvl w:val="0"/>
          <w:numId w:val="3"/>
        </w:numPr>
        <w:spacing w:before="240" w:after="240"/>
        <w:ind w:left="0" w:leftChars="0" w:firstLine="0" w:firstLineChars="0"/>
        <w:rPr>
          <w:rFonts w:hint="default" w:ascii="Times New Roman" w:hAnsi="Times New Roman" w:eastAsia="宋体" w:cs="Times New Roman"/>
          <w:color w:val="auto"/>
          <w:highlight w:val="none"/>
        </w:rPr>
      </w:pPr>
      <w:bookmarkStart w:id="118" w:name="_Toc17871_WPSOffice_Level1"/>
      <w:r>
        <w:rPr>
          <w:rFonts w:hint="default" w:ascii="Times New Roman" w:hAnsi="Times New Roman" w:eastAsia="宋体" w:cs="Times New Roman"/>
          <w:color w:val="auto"/>
          <w:highlight w:val="none"/>
          <w:lang w:val="en-US" w:eastAsia="zh-CN"/>
        </w:rPr>
        <w:t>评审办法</w:t>
      </w:r>
      <w:bookmarkEnd w:id="118"/>
    </w:p>
    <w:p>
      <w:pPr>
        <w:spacing w:after="240" w:afterLines="100" w:line="420" w:lineRule="exact"/>
        <w:ind w:firstLine="0" w:firstLineChars="0"/>
        <w:jc w:val="cente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最低价法</w:t>
      </w:r>
      <w:r>
        <w:rPr>
          <w:rFonts w:hint="eastAsia" w:ascii="Times New Roman" w:hAnsi="Times New Roman" w:eastAsia="黑体" w:cs="Times New Roman"/>
          <w:color w:val="auto"/>
          <w:sz w:val="28"/>
          <w:szCs w:val="28"/>
          <w:highlight w:val="none"/>
          <w:lang w:eastAsia="zh-CN"/>
        </w:rPr>
        <w:t>）</w:t>
      </w:r>
    </w:p>
    <w:tbl>
      <w:tblPr>
        <w:tblStyle w:val="9"/>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1</w:t>
            </w:r>
          </w:p>
        </w:tc>
        <w:tc>
          <w:tcPr>
            <w:tcW w:w="1060"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评</w:t>
            </w:r>
            <w:r>
              <w:rPr>
                <w:rFonts w:hint="default" w:ascii="Times New Roman" w:hAnsi="Times New Roman" w:cs="Times New Roman"/>
                <w:bCs/>
                <w:color w:val="auto"/>
                <w:kern w:val="0"/>
                <w:szCs w:val="21"/>
                <w:highlight w:val="none"/>
                <w:lang w:val="en-US" w:eastAsia="zh-CN"/>
              </w:rPr>
              <w:t>审</w:t>
            </w:r>
            <w:r>
              <w:rPr>
                <w:rFonts w:hint="eastAsia" w:ascii="Times New Roman" w:hAnsi="Times New Roman" w:cs="Times New Roman"/>
                <w:bCs/>
                <w:color w:val="auto"/>
                <w:kern w:val="0"/>
                <w:szCs w:val="21"/>
                <w:highlight w:val="none"/>
                <w:lang w:val="en-US" w:eastAsia="zh-CN"/>
              </w:rPr>
              <w:t>方</w:t>
            </w:r>
            <w:r>
              <w:rPr>
                <w:rFonts w:hint="default" w:ascii="Times New Roman" w:hAnsi="Times New Roman" w:cs="Times New Roman"/>
                <w:bCs/>
                <w:color w:val="auto"/>
                <w:kern w:val="0"/>
                <w:szCs w:val="21"/>
                <w:highlight w:val="none"/>
              </w:rPr>
              <w:t>法</w:t>
            </w:r>
          </w:p>
        </w:tc>
        <w:tc>
          <w:tcPr>
            <w:tcW w:w="1774" w:type="dxa"/>
            <w:tcMar>
              <w:left w:w="75" w:type="dxa"/>
            </w:tcMar>
            <w:vAlign w:val="center"/>
          </w:tcPr>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成交</w:t>
            </w:r>
            <w:r>
              <w:rPr>
                <w:rFonts w:hint="default" w:ascii="Times New Roman" w:hAnsi="Times New Roman" w:cs="Times New Roman"/>
                <w:color w:val="auto"/>
                <w:kern w:val="0"/>
                <w:szCs w:val="21"/>
                <w:highlight w:val="none"/>
              </w:rPr>
              <w:t>候选人</w:t>
            </w:r>
          </w:p>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排序方法</w:t>
            </w:r>
          </w:p>
        </w:tc>
        <w:tc>
          <w:tcPr>
            <w:tcW w:w="5676" w:type="dxa"/>
            <w:tcMar>
              <w:left w:w="75" w:type="dxa"/>
            </w:tcMar>
            <w:vAlign w:val="center"/>
          </w:tcPr>
          <w:p>
            <w:pPr>
              <w:widowControl/>
              <w:adjustRightInd w:val="0"/>
              <w:snapToGrid w:val="0"/>
              <w:ind w:firstLine="0" w:firstLineChars="0"/>
              <w:jc w:val="left"/>
              <w:rPr>
                <w:rFonts w:hint="eastAsia"/>
                <w:color w:val="auto"/>
                <w:highlight w:val="none"/>
                <w:lang w:val="en-US" w:eastAsia="zh-CN"/>
              </w:rPr>
            </w:pPr>
            <w:r>
              <w:rPr>
                <w:rFonts w:hint="eastAsia"/>
                <w:color w:val="auto"/>
                <w:highlight w:val="none"/>
                <w:lang w:val="en-US" w:eastAsia="zh-CN"/>
              </w:rPr>
              <w:t>按评审价由低到高的顺序</w:t>
            </w:r>
            <w:r>
              <w:rPr>
                <w:rFonts w:hint="eastAsia"/>
                <w:color w:val="auto"/>
                <w:highlight w:val="none"/>
              </w:rPr>
              <w:t>依次</w:t>
            </w:r>
            <w:r>
              <w:rPr>
                <w:rFonts w:hint="eastAsia"/>
                <w:color w:val="auto"/>
                <w:highlight w:val="none"/>
                <w:lang w:val="en-US" w:eastAsia="zh-CN"/>
              </w:rPr>
              <w:t>推荐成交候选人</w:t>
            </w:r>
            <w:r>
              <w:rPr>
                <w:rFonts w:hint="eastAsia"/>
                <w:color w:val="auto"/>
                <w:highlight w:val="none"/>
                <w:lang w:eastAsia="zh-CN"/>
              </w:rPr>
              <w:t>：</w:t>
            </w:r>
          </w:p>
          <w:p>
            <w:pPr>
              <w:widowControl/>
              <w:adjustRightInd w:val="0"/>
              <w:snapToGrid w:val="0"/>
              <w:ind w:firstLine="0" w:firstLineChars="0"/>
              <w:jc w:val="left"/>
              <w:rPr>
                <w:rFonts w:hint="eastAsia"/>
                <w:color w:val="auto"/>
                <w:highlight w:val="none"/>
                <w:lang w:val="en-US" w:eastAsia="zh-CN"/>
              </w:rPr>
            </w:pPr>
            <w:r>
              <w:rPr>
                <w:rFonts w:hint="eastAsia" w:ascii="Times New Roman" w:hAnsi="Times New Roman" w:cs="Times New Roman"/>
                <w:color w:val="auto"/>
                <w:kern w:val="0"/>
                <w:szCs w:val="21"/>
                <w:highlight w:val="none"/>
                <w:lang w:val="en-US" w:eastAsia="zh-CN"/>
              </w:rPr>
              <w:sym w:font="Wingdings 2" w:char="0052"/>
            </w:r>
            <w:r>
              <w:rPr>
                <w:rFonts w:hint="eastAsia"/>
                <w:color w:val="auto"/>
                <w:highlight w:val="none"/>
                <w:lang w:val="en-US" w:eastAsia="zh-CN"/>
              </w:rPr>
              <w:t>评审价相等时，以递交响应文件在前的优先。</w:t>
            </w:r>
          </w:p>
          <w:p>
            <w:pPr>
              <w:pStyle w:val="5"/>
              <w:adjustRightInd w:val="0"/>
              <w:snapToGrid w:val="0"/>
              <w:rPr>
                <w:rFonts w:hint="default" w:asciiTheme="minorHAnsi" w:hAnsiTheme="minorHAnsi" w:eastAsiaTheme="minorEastAsia" w:cstheme="minorBidi"/>
                <w:color w:val="auto"/>
                <w:kern w:val="2"/>
                <w:szCs w:val="24"/>
                <w:highlight w:val="none"/>
                <w:lang w:val="en-US" w:eastAsia="zh-CN"/>
              </w:rPr>
            </w:pPr>
            <w:r>
              <w:rPr>
                <w:rFonts w:hint="eastAsia" w:ascii="Times New Roman" w:hAnsi="Times New Roman" w:cs="Times New Roman"/>
                <w:color w:val="auto"/>
                <w:kern w:val="0"/>
                <w:szCs w:val="21"/>
                <w:highlight w:val="none"/>
                <w:lang w:val="en-US" w:eastAsia="zh-CN"/>
              </w:rPr>
              <w:t>□___________________________</w:t>
            </w:r>
          </w:p>
        </w:tc>
      </w:tr>
    </w:tbl>
    <w:p>
      <w:pPr>
        <w:adjustRightInd w:val="0"/>
        <w:snapToGrid w:val="0"/>
        <w:spacing w:line="360" w:lineRule="auto"/>
        <w:ind w:firstLine="420"/>
        <w:textAlignment w:val="baseline"/>
        <w:rPr>
          <w:rFonts w:hint="default" w:ascii="Times New Roman" w:hAnsi="Times New Roman" w:cs="Times New Roman"/>
          <w:color w:val="auto"/>
          <w:szCs w:val="21"/>
          <w:highlight w:val="none"/>
        </w:rPr>
      </w:pPr>
    </w:p>
    <w:tbl>
      <w:tblPr>
        <w:tblStyle w:val="9"/>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1780" w:type="dxa"/>
            <w:gridSpan w:val="2"/>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2.1.1</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形式评审标准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与营业执照、资质证书</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如有</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w:t>
            </w:r>
            <w:r>
              <w:rPr>
                <w:rFonts w:hint="default" w:ascii="Times New Roman" w:hAnsi="Times New Roman" w:cs="Times New Roman"/>
                <w:color w:val="auto"/>
                <w:kern w:val="0"/>
                <w:szCs w:val="21"/>
                <w:highlight w:val="none"/>
                <w:lang w:val="en-US" w:eastAsia="zh-CN"/>
              </w:rPr>
              <w:t>六</w:t>
            </w:r>
            <w:r>
              <w:rPr>
                <w:rFonts w:hint="default" w:ascii="Times New Roman" w:hAnsi="Times New Roman" w:cs="Times New Roman"/>
                <w:color w:val="auto"/>
                <w:kern w:val="0"/>
                <w:szCs w:val="21"/>
                <w:highlight w:val="none"/>
              </w:rPr>
              <w:t>章“</w:t>
            </w: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eastAsia="zh-CN"/>
              </w:rPr>
              <w:t>签名</w:t>
            </w:r>
            <w:r>
              <w:rPr>
                <w:rFonts w:hint="default" w:ascii="Times New Roman" w:hAnsi="Times New Roman" w:cs="Times New Roman"/>
                <w:color w:val="auto"/>
                <w:kern w:val="0"/>
                <w:szCs w:val="21"/>
                <w:highlight w:val="none"/>
              </w:rPr>
              <w:t>盖章</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符合第二章“</w:t>
            </w:r>
            <w:r>
              <w:rPr>
                <w:rFonts w:hint="default" w:ascii="Times New Roman" w:hAnsi="Times New Roman" w:cs="Times New Roman"/>
                <w:bCs/>
                <w:color w:val="auto"/>
                <w:kern w:val="0"/>
                <w:szCs w:val="21"/>
                <w:highlight w:val="none"/>
                <w:lang w:eastAsia="zh-CN"/>
              </w:rPr>
              <w:t>供应商</w:t>
            </w:r>
            <w:r>
              <w:rPr>
                <w:rFonts w:hint="default" w:ascii="Times New Roman" w:hAnsi="Times New Roman" w:cs="Times New Roman"/>
                <w:bCs/>
                <w:color w:val="auto"/>
                <w:kern w:val="0"/>
                <w:szCs w:val="21"/>
                <w:highlight w:val="none"/>
              </w:rPr>
              <w:t>须知”第3.</w:t>
            </w:r>
            <w:r>
              <w:rPr>
                <w:rFonts w:hint="eastAsia" w:ascii="Times New Roman" w:hAnsi="Times New Roman" w:cs="Times New Roman"/>
                <w:bCs/>
                <w:color w:val="auto"/>
                <w:kern w:val="0"/>
                <w:szCs w:val="21"/>
                <w:highlight w:val="none"/>
                <w:lang w:val="en-US" w:eastAsia="zh-CN"/>
              </w:rPr>
              <w:t>6</w:t>
            </w:r>
            <w:r>
              <w:rPr>
                <w:rFonts w:hint="default" w:ascii="Times New Roman" w:hAnsi="Times New Roman" w:cs="Times New Roman"/>
                <w:bCs/>
                <w:color w:val="auto"/>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2.1.2</w:t>
            </w:r>
          </w:p>
        </w:tc>
        <w:tc>
          <w:tcPr>
            <w:tcW w:w="1096"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资格评审标准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2.1.3</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响应性评审标准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交货期</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响应保证金</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权利义务</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的获取</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bCs/>
                <w:color w:val="auto"/>
                <w:kern w:val="0"/>
                <w:szCs w:val="21"/>
                <w:highlight w:val="none"/>
                <w:lang w:eastAsia="zh-CN"/>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w:t>
            </w:r>
            <w:r>
              <w:rPr>
                <w:rFonts w:hint="eastAsia" w:ascii="Times New Roman" w:hAnsi="Times New Roman" w:cs="Times New Roman"/>
                <w:bCs/>
                <w:color w:val="auto"/>
                <w:kern w:val="0"/>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eastAsia" w:ascii="Times New Roman" w:hAnsi="Times New Roman" w:cs="Times New Roman"/>
                <w:bCs/>
                <w:color w:val="auto"/>
                <w:kern w:val="0"/>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（1）报价未超过</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设定的最高限价。</w:t>
            </w:r>
          </w:p>
          <w:p>
            <w:pPr>
              <w:widowControl/>
              <w:adjustRightInd w:val="0"/>
              <w:snapToGrid w:val="0"/>
              <w:spacing w:line="360" w:lineRule="atLeast"/>
              <w:jc w:val="left"/>
              <w:rPr>
                <w:rFonts w:hint="default" w:ascii="Times New Roman" w:hAnsi="Times New Roman" w:eastAsiaTheme="minorEastAsia"/>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）同一</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未递交两个以上不同的报价。</w:t>
            </w:r>
          </w:p>
          <w:p>
            <w:pPr>
              <w:widowControl/>
              <w:adjustRightInd w:val="0"/>
              <w:snapToGrid w:val="0"/>
              <w:spacing w:line="360" w:lineRule="atLeast"/>
              <w:ind w:firstLine="0" w:firstLineChars="0"/>
              <w:jc w:val="left"/>
              <w:rPr>
                <w:rFonts w:ascii="Times New Roman" w:hAnsi="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按</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提供的书面</w:t>
            </w:r>
            <w:r>
              <w:rPr>
                <w:rFonts w:hint="eastAsia" w:ascii="Times New Roman" w:hAnsi="Times New Roman" w:cs="Times New Roman"/>
                <w:color w:val="auto"/>
                <w:highlight w:val="none"/>
                <w:lang w:eastAsia="zh-CN"/>
              </w:rPr>
              <w:t>报价清单</w:t>
            </w:r>
            <w:r>
              <w:rPr>
                <w:rFonts w:hint="eastAsia" w:ascii="Times New Roman" w:hAnsi="Times New Roman" w:cs="Times New Roman"/>
                <w:color w:val="auto"/>
                <w:highlight w:val="none"/>
                <w:lang w:val="en-US" w:eastAsia="zh-CN"/>
              </w:rPr>
              <w:t>填写了报价，且未修改报价清单说明、数量等实质性内容</w:t>
            </w:r>
            <w:r>
              <w:rPr>
                <w:rFonts w:hint="default" w:ascii="Times New Roman" w:hAnsi="Times New Roman" w:cs="Times New Roman"/>
                <w:color w:val="auto"/>
                <w:highlight w:val="none"/>
              </w:rPr>
              <w:t>。</w:t>
            </w:r>
          </w:p>
          <w:p>
            <w:pPr>
              <w:widowControl/>
              <w:adjustRightInd w:val="0"/>
              <w:snapToGrid w:val="0"/>
              <w:spacing w:line="360" w:lineRule="atLeast"/>
              <w:jc w:val="left"/>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default" w:ascii="Times New Roman" w:hAnsi="Times New Roman" w:cs="Times New Roman"/>
                <w:color w:val="auto"/>
                <w:kern w:val="2"/>
                <w:szCs w:val="24"/>
                <w:highlight w:val="none"/>
              </w:rPr>
              <w:t>已标价</w:t>
            </w:r>
            <w:r>
              <w:rPr>
                <w:rFonts w:hint="eastAsia" w:ascii="Times New Roman" w:hAnsi="Times New Roman" w:cs="Times New Roman"/>
                <w:color w:val="auto"/>
                <w:kern w:val="0"/>
                <w:szCs w:val="21"/>
                <w:highlight w:val="none"/>
                <w:lang w:eastAsia="zh-CN"/>
              </w:rPr>
              <w:t>报价清单</w:t>
            </w:r>
            <w:r>
              <w:rPr>
                <w:rFonts w:hint="default" w:ascii="Times New Roman" w:hAnsi="Times New Roman" w:cs="Times New Roman"/>
                <w:color w:val="auto"/>
                <w:kern w:val="0"/>
                <w:szCs w:val="21"/>
                <w:highlight w:val="none"/>
              </w:rPr>
              <w:t>中未更改</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的其他实质性要求和条件</w:t>
            </w:r>
          </w:p>
        </w:tc>
      </w:tr>
    </w:tbl>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eastAsia" w:ascii="Times New Roman" w:hAnsi="Times New Roman" w:cs="Times New Roman"/>
          <w:color w:val="auto"/>
          <w:highlight w:val="none"/>
        </w:rPr>
      </w:pPr>
      <w:r>
        <w:rPr>
          <w:rFonts w:hint="default" w:ascii="Times New Roman" w:hAnsi="Times New Roman" w:cs="Times New Roman"/>
          <w:color w:val="auto"/>
          <w:highlight w:val="none"/>
        </w:rPr>
        <w:t>本次评</w:t>
      </w:r>
      <w:r>
        <w:rPr>
          <w:rFonts w:hint="eastAsia"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采用经评审的最低价法。</w:t>
      </w: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rPr>
        <w:t>对满足</w:t>
      </w:r>
      <w:r>
        <w:rPr>
          <w:rFonts w:hint="eastAsia"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价由低到高的顺序依次推荐</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w:t>
      </w:r>
      <w:r>
        <w:rPr>
          <w:rFonts w:hint="eastAsia"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相同的，按照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办法前附表中的规定确定</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sz w:val="24"/>
          <w:szCs w:val="32"/>
          <w:highlight w:val="none"/>
        </w:rPr>
        <w:t>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详细评审标准：见评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办法前附表。</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eastAsia" w:ascii="Times New Roman" w:hAnsi="Times New Roman" w:cs="Times New Roman"/>
          <w:color w:val="auto"/>
          <w:highlight w:val="none"/>
          <w:lang w:eastAsia="zh-CN"/>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交货期</w:t>
      </w:r>
      <w:r>
        <w:rPr>
          <w:rFonts w:hint="default" w:ascii="Times New Roman" w:hAnsi="Times New Roman" w:cs="Times New Roman"/>
          <w:color w:val="auto"/>
          <w:highlight w:val="none"/>
        </w:rPr>
        <w:t>、质量标准前后不一致</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且报价函中填写的内容满足询比文件要求</w:t>
      </w:r>
      <w:r>
        <w:rPr>
          <w:rFonts w:hint="default" w:ascii="Times New Roman" w:hAnsi="Times New Roman" w:cs="Times New Roman"/>
          <w:color w:val="auto"/>
          <w:highlight w:val="none"/>
        </w:rPr>
        <w:t>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rPr>
      </w:pPr>
      <w:r>
        <w:rPr>
          <w:rFonts w:hint="eastAsia" w:ascii="Times New Roman" w:hAnsi="Times New Roman" w:cs="Times New Roman"/>
          <w:color w:val="auto"/>
          <w:highlight w:val="none"/>
          <w:lang w:val="en-US" w:eastAsia="zh-CN"/>
        </w:rPr>
        <w:t xml:space="preserve">3.1.3 </w:t>
      </w:r>
      <w:r>
        <w:rPr>
          <w:rFonts w:hint="default" w:ascii="Times New Roman" w:hAnsi="Times New Roman" w:cs="Times New Roman"/>
          <w:color w:val="auto"/>
        </w:rPr>
        <w:t>报价存在</w:t>
      </w:r>
      <w:r>
        <w:rPr>
          <w:rFonts w:hint="eastAsia" w:ascii="Times New Roman" w:hAnsi="Times New Roman" w:cs="Times New Roman"/>
          <w:color w:val="auto"/>
          <w:lang w:val="en-US" w:eastAsia="zh-CN"/>
        </w:rPr>
        <w:t>以下</w:t>
      </w:r>
      <w:r>
        <w:rPr>
          <w:rFonts w:hint="default" w:ascii="Times New Roman" w:hAnsi="Times New Roman" w:cs="Times New Roman"/>
          <w:color w:val="auto"/>
        </w:rPr>
        <w:t>细微偏差的，</w:t>
      </w:r>
      <w:r>
        <w:rPr>
          <w:rFonts w:hint="eastAsia" w:ascii="Times New Roman" w:hAnsi="Times New Roman" w:cs="Times New Roman"/>
          <w:color w:val="auto"/>
          <w:lang w:eastAsia="zh-CN"/>
        </w:rPr>
        <w:t>评审小组</w:t>
      </w:r>
      <w:r>
        <w:rPr>
          <w:rFonts w:hint="default" w:ascii="Times New Roman" w:hAnsi="Times New Roman" w:cs="Times New Roman"/>
          <w:color w:val="auto"/>
        </w:rPr>
        <w:t>按以上原则对报价进行处理，并要求</w:t>
      </w:r>
      <w:r>
        <w:rPr>
          <w:rFonts w:hint="default" w:ascii="Times New Roman" w:hAnsi="Times New Roman" w:cs="Times New Roman"/>
          <w:color w:val="auto"/>
          <w:lang w:eastAsia="zh-CN"/>
        </w:rPr>
        <w:t>供应商</w:t>
      </w:r>
      <w:r>
        <w:rPr>
          <w:rFonts w:hint="default" w:ascii="Times New Roman" w:hAnsi="Times New Roman" w:cs="Times New Roman"/>
          <w:color w:val="auto"/>
        </w:rPr>
        <w:t>书面澄清确认，</w:t>
      </w:r>
      <w:r>
        <w:rPr>
          <w:rFonts w:hint="default" w:ascii="Times New Roman" w:hAnsi="Times New Roman" w:cs="Times New Roman"/>
          <w:color w:val="auto"/>
          <w:lang w:eastAsia="zh-CN"/>
        </w:rPr>
        <w:t>供应商</w:t>
      </w:r>
      <w:r>
        <w:rPr>
          <w:rFonts w:hint="default" w:ascii="Times New Roman" w:hAnsi="Times New Roman" w:cs="Times New Roman"/>
          <w:color w:val="auto"/>
        </w:rPr>
        <w:t>拒不澄清确认的，</w:t>
      </w:r>
      <w:r>
        <w:rPr>
          <w:rFonts w:hint="eastAsia" w:ascii="Times New Roman" w:hAnsi="Times New Roman" w:cs="Times New Roman"/>
          <w:color w:val="auto"/>
          <w:lang w:eastAsia="zh-CN"/>
        </w:rPr>
        <w:t>评审小组</w:t>
      </w:r>
      <w:r>
        <w:rPr>
          <w:rFonts w:hint="default" w:ascii="Times New Roman" w:hAnsi="Times New Roman" w:cs="Times New Roman"/>
          <w:color w:val="auto"/>
        </w:rPr>
        <w:t>应当否决其</w:t>
      </w:r>
      <w:r>
        <w:rPr>
          <w:rFonts w:hint="default" w:ascii="Times New Roman" w:hAnsi="Times New Roman" w:cs="Times New Roman"/>
          <w:color w:val="auto"/>
          <w:lang w:val="en-US" w:eastAsia="zh-CN"/>
        </w:rPr>
        <w:t>报价</w:t>
      </w:r>
      <w:r>
        <w:rPr>
          <w:rFonts w:hint="default" w:ascii="Times New Roman" w:hAnsi="Times New Roman" w:cs="Times New Roman"/>
          <w:color w:val="auto"/>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1</w:t>
      </w:r>
      <w:r>
        <w:rPr>
          <w:rFonts w:hint="eastAsia" w:ascii="Times New Roman" w:hAnsi="Times New Roman" w:cs="Times New Roman"/>
          <w:color w:val="auto"/>
          <w:lang w:eastAsia="zh-CN"/>
        </w:rPr>
        <w:t>）</w:t>
      </w:r>
      <w:r>
        <w:rPr>
          <w:rFonts w:hint="default" w:ascii="Times New Roman" w:hAnsi="Times New Roman" w:cs="Times New Roman"/>
          <w:color w:val="auto"/>
          <w:highlight w:val="none"/>
        </w:rPr>
        <w:t>报价有算术错误的，评审小组按以下原则对报价进行修正，修正的价格经供应商书面确认后具有约束力。供应商不接受修正价格的，评审小组应否决其报价。</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①响应文件中的大写金额与小写金额不一致的，以大写金额为准；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②总价金额与依据单价计算出的结果不一致的，以单价金额为准修正总价，但单价金额小数点有明显错误的除外；</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③当单价与数量相乘不等于合价时，以单价计算为准，如果单价有明显的小数点位置差错，应以标出的合价为准，同时对单价予以修正；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④当各子目的合价累计不等于总价时，应以各子目合价累计数为准，修正总价。</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清单中的报价有其他错误的，评审小组按以下原则对报价进行修正，修正的价格经供应商书面确认后具有约束力。供应商不接受修正价格的，评审小组应否决其报价。</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①在采购人给定的清单中漏报了某个子目的单价、合价或总额价，或所报单价、合价或总额价减少了报价范围，则漏报的子目单价、合价和总额价或单价、合价和总额价中减少的报价内容视为已含入其他子目的单价、合价和总额价之中。</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②在采购人给定的清单中多报了某个子目的单价、合价或总额价，或所报单价、合价或总额价增加了报价范围，则从报价中扣除多报的子目报价或子目报价中增加了报价范围的部分报价。</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③当单价与数量的乘积与合价（金额）虽然一致，但供应商修改了该子目的数量，则其合价按采购人给定的数量乘以供应商所报单价予以修正。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④当各子目的合价累计不等于总价时，应以各子目合价累计数为准，修正总价。</w:t>
      </w:r>
    </w:p>
    <w:p>
      <w:pPr>
        <w:spacing w:line="440" w:lineRule="exact"/>
        <w:ind w:firstLine="420"/>
        <w:rPr>
          <w:rFonts w:hint="default" w:ascii="Times New Roman" w:hAnsi="Times New Roman" w:cs="Times New Roman"/>
          <w:color w:val="auto"/>
        </w:rPr>
      </w:pPr>
      <w:r>
        <w:rPr>
          <w:rFonts w:hint="default" w:ascii="Times New Roman" w:hAnsi="Times New Roman" w:cs="Times New Roman"/>
          <w:color w:val="auto"/>
        </w:rPr>
        <w:t>3.</w:t>
      </w:r>
      <w:r>
        <w:rPr>
          <w:rFonts w:hint="default" w:ascii="Times New Roman" w:hAnsi="Times New Roman" w:cs="Times New Roman"/>
          <w:color w:val="auto"/>
          <w:lang w:val="en-US" w:eastAsia="zh-CN"/>
        </w:rPr>
        <w:t>1</w:t>
      </w:r>
      <w:r>
        <w:rPr>
          <w:rFonts w:hint="default" w:ascii="Times New Roman" w:hAnsi="Times New Roman" w:cs="Times New Roman"/>
          <w:color w:val="auto"/>
        </w:rPr>
        <w:t>.</w:t>
      </w:r>
      <w:r>
        <w:rPr>
          <w:rFonts w:hint="eastAsia" w:ascii="Times New Roman" w:hAnsi="Times New Roman" w:cs="Times New Roman"/>
          <w:color w:val="auto"/>
          <w:lang w:val="en-US" w:eastAsia="zh-CN"/>
        </w:rPr>
        <w:t xml:space="preserve">4 </w:t>
      </w:r>
      <w:r>
        <w:rPr>
          <w:rFonts w:hint="default" w:ascii="Times New Roman" w:hAnsi="Times New Roman" w:cs="Times New Roman"/>
          <w:color w:val="auto"/>
        </w:rPr>
        <w:t>修正后的最终报价若超过最高限价（如有），</w:t>
      </w:r>
      <w:r>
        <w:rPr>
          <w:rFonts w:hint="eastAsia" w:ascii="Times New Roman" w:hAnsi="Times New Roman" w:cs="Times New Roman"/>
          <w:color w:val="auto"/>
          <w:lang w:eastAsia="zh-CN"/>
        </w:rPr>
        <w:t>评审小组</w:t>
      </w:r>
      <w:r>
        <w:rPr>
          <w:rFonts w:hint="default" w:ascii="Times New Roman" w:hAnsi="Times New Roman" w:cs="Times New Roman"/>
          <w:color w:val="auto"/>
        </w:rPr>
        <w:t>应否决其</w:t>
      </w:r>
      <w:r>
        <w:rPr>
          <w:rFonts w:hint="default" w:ascii="Times New Roman" w:hAnsi="Times New Roman" w:cs="Times New Roman"/>
          <w:color w:val="auto"/>
          <w:lang w:val="en-US" w:eastAsia="zh-CN"/>
        </w:rPr>
        <w:t>报价</w:t>
      </w:r>
      <w:r>
        <w:rPr>
          <w:rFonts w:hint="default" w:ascii="Times New Roman" w:hAnsi="Times New Roman" w:cs="Times New Roman"/>
          <w:color w:val="auto"/>
        </w:rPr>
        <w:t>。</w:t>
      </w:r>
    </w:p>
    <w:p>
      <w:pPr>
        <w:spacing w:line="440" w:lineRule="exact"/>
        <w:ind w:firstLine="420"/>
        <w:rPr>
          <w:rFonts w:hint="default"/>
          <w:color w:val="auto"/>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lang w:val="en-US" w:eastAsia="zh-CN"/>
        </w:rPr>
        <w:t xml:space="preserve"> </w:t>
      </w:r>
      <w:r>
        <w:rPr>
          <w:rFonts w:hint="eastAsia" w:ascii="Times New Roman" w:hAnsi="Times New Roman" w:cs="Times New Roman"/>
          <w:color w:val="auto"/>
          <w:szCs w:val="21"/>
          <w:highlight w:val="none"/>
          <w:lang w:val="en-US" w:eastAsia="zh-CN"/>
        </w:rPr>
        <w:t>修正后的</w:t>
      </w:r>
      <w:r>
        <w:rPr>
          <w:rFonts w:hint="default" w:ascii="Times New Roman" w:hAnsi="Times New Roman" w:cs="Times New Roman"/>
          <w:color w:val="auto"/>
          <w:highlight w:val="none"/>
        </w:rPr>
        <w:t>最终报价参与</w:t>
      </w:r>
      <w:r>
        <w:rPr>
          <w:rFonts w:hint="default" w:ascii="Times New Roman" w:hAnsi="Times New Roman" w:cs="Times New Roman"/>
          <w:color w:val="auto"/>
          <w:highlight w:val="none"/>
          <w:lang w:eastAsia="zh-CN"/>
        </w:rPr>
        <w:t>评审价</w:t>
      </w:r>
      <w:r>
        <w:rPr>
          <w:rFonts w:hint="default" w:ascii="Times New Roman" w:hAnsi="Times New Roman" w:cs="Times New Roman"/>
          <w:color w:val="auto"/>
          <w:highlight w:val="none"/>
        </w:rPr>
        <w:t>得分的计算</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并作为签订合同的依据</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4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w:t>
      </w:r>
      <w:r>
        <w:rPr>
          <w:rFonts w:hint="eastAsia" w:ascii="Times New Roman" w:hAnsi="Times New Roman" w:cs="Times New Roman"/>
          <w:color w:val="auto"/>
          <w:highlight w:val="none"/>
          <w:lang w:val="en-US" w:eastAsia="zh-CN"/>
        </w:rPr>
        <w:t>进行评审价排序</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的澄清和说明或补正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lang w:val="en-US" w:eastAsia="zh-CN"/>
        </w:rPr>
        <w:t>完成评审后，应当向采购人提交评审报告。评审报告应当如实记载以下内容：</w:t>
      </w:r>
    </w:p>
    <w:p>
      <w:pPr>
        <w:spacing w:line="440" w:lineRule="exact"/>
        <w:ind w:firstLine="420"/>
        <w:rPr>
          <w:rFonts w:hint="default" w:ascii="Times New Roman" w:hAnsi="Times New Roman" w:cs="Times New Roman"/>
          <w:color w:val="auto"/>
          <w:highlight w:val="none"/>
          <w:lang w:val="en-US" w:eastAsia="zh-CN"/>
        </w:rPr>
      </w:pPr>
      <w:bookmarkStart w:id="119" w:name="_Toc218_WPSOffice_Level2"/>
      <w:bookmarkStart w:id="120" w:name="_Toc21524_WPSOffice_Level2"/>
      <w:bookmarkStart w:id="121" w:name="_Toc12245_WPSOffice_Level2"/>
      <w:r>
        <w:rPr>
          <w:rFonts w:hint="default" w:ascii="Times New Roman" w:hAnsi="Times New Roman" w:cs="Times New Roman"/>
          <w:color w:val="auto"/>
          <w:highlight w:val="none"/>
          <w:lang w:val="en-US" w:eastAsia="zh-CN"/>
        </w:rPr>
        <w:t>（一）采购项目基本情况</w:t>
      </w:r>
      <w:bookmarkEnd w:id="119"/>
      <w:bookmarkEnd w:id="120"/>
      <w:bookmarkEnd w:id="121"/>
    </w:p>
    <w:p>
      <w:pPr>
        <w:spacing w:line="440" w:lineRule="exact"/>
        <w:ind w:firstLine="420"/>
        <w:rPr>
          <w:rFonts w:hint="default" w:ascii="Times New Roman" w:hAnsi="Times New Roman" w:cs="Times New Roman"/>
          <w:color w:val="auto"/>
          <w:highlight w:val="none"/>
          <w:lang w:val="en-US" w:eastAsia="zh-CN"/>
        </w:rPr>
      </w:pPr>
      <w:bookmarkStart w:id="122" w:name="_Toc8414_WPSOffice_Level2"/>
      <w:bookmarkStart w:id="123" w:name="_Toc31322_WPSOffice_Level2"/>
      <w:bookmarkStart w:id="124" w:name="_Toc5856_WPSOffice_Level2"/>
      <w:r>
        <w:rPr>
          <w:rFonts w:hint="default" w:ascii="Times New Roman" w:hAnsi="Times New Roman" w:cs="Times New Roman"/>
          <w:color w:val="auto"/>
          <w:highlight w:val="none"/>
          <w:lang w:val="en-US" w:eastAsia="zh-CN"/>
        </w:rPr>
        <w:t>（二）采购过程回顾</w:t>
      </w:r>
      <w:bookmarkEnd w:id="122"/>
      <w:bookmarkEnd w:id="123"/>
      <w:bookmarkEnd w:id="124"/>
    </w:p>
    <w:p>
      <w:pPr>
        <w:spacing w:line="440" w:lineRule="exact"/>
        <w:ind w:firstLine="420"/>
        <w:rPr>
          <w:rFonts w:hint="default" w:ascii="Times New Roman" w:hAnsi="Times New Roman" w:cs="Times New Roman"/>
          <w:color w:val="auto"/>
          <w:highlight w:val="none"/>
          <w:lang w:val="en-US" w:eastAsia="zh-CN"/>
        </w:rPr>
      </w:pPr>
      <w:bookmarkStart w:id="125" w:name="_Toc1346_WPSOffice_Level2"/>
      <w:bookmarkStart w:id="126" w:name="_Toc15620_WPSOffice_Level2"/>
      <w:bookmarkStart w:id="127" w:name="_Toc2932_WPSOffice_Level2"/>
      <w:r>
        <w:rPr>
          <w:rFonts w:hint="default" w:ascii="Times New Roman" w:hAnsi="Times New Roman" w:cs="Times New Roman"/>
          <w:color w:val="auto"/>
          <w:highlight w:val="none"/>
          <w:lang w:val="en-US" w:eastAsia="zh-CN"/>
        </w:rPr>
        <w:t>（三）评审小组成员名单</w:t>
      </w:r>
      <w:bookmarkEnd w:id="125"/>
      <w:bookmarkEnd w:id="126"/>
      <w:bookmarkEnd w:id="127"/>
    </w:p>
    <w:p>
      <w:pPr>
        <w:spacing w:line="440" w:lineRule="exact"/>
        <w:ind w:firstLine="420"/>
        <w:rPr>
          <w:rFonts w:hint="default" w:ascii="Times New Roman" w:hAnsi="Times New Roman" w:cs="Times New Roman"/>
          <w:color w:val="auto"/>
          <w:highlight w:val="none"/>
          <w:lang w:val="en-US" w:eastAsia="zh-CN"/>
        </w:rPr>
      </w:pPr>
      <w:bookmarkStart w:id="128" w:name="_Toc14207_WPSOffice_Level2"/>
      <w:bookmarkStart w:id="129" w:name="_Toc14464_WPSOffice_Level2"/>
      <w:bookmarkStart w:id="130" w:name="_Toc32316_WPSOffice_Level2"/>
      <w:r>
        <w:rPr>
          <w:rFonts w:hint="default" w:ascii="Times New Roman" w:hAnsi="Times New Roman" w:cs="Times New Roman"/>
          <w:color w:val="auto"/>
          <w:highlight w:val="none"/>
          <w:lang w:val="en-US" w:eastAsia="zh-CN"/>
        </w:rPr>
        <w:t>（四）询比评审工作</w:t>
      </w:r>
      <w:bookmarkEnd w:id="128"/>
      <w:bookmarkEnd w:id="129"/>
      <w:bookmarkEnd w:id="130"/>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1、评审办法</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2、初步评审情况（资格审查、形式性审查、响应性审查）</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ascii="Times New Roman" w:hAnsi="Times New Roman" w:cs="Times New Roman"/>
          <w:color w:val="auto"/>
          <w:highlight w:val="none"/>
          <w:lang w:val="en-US" w:eastAsia="zh-CN"/>
        </w:rPr>
        <w:t>详细</w:t>
      </w:r>
      <w:r>
        <w:rPr>
          <w:rFonts w:hint="default" w:ascii="Times New Roman" w:hAnsi="Times New Roman" w:cs="Times New Roman"/>
          <w:color w:val="auto"/>
          <w:highlight w:val="none"/>
          <w:lang w:val="en-US" w:eastAsia="zh-CN"/>
        </w:rPr>
        <w:t>评审情况</w:t>
      </w:r>
      <w:r>
        <w:rPr>
          <w:rFonts w:hint="eastAsia" w:ascii="Times New Roman" w:hAnsi="Times New Roman" w:cs="Times New Roman"/>
          <w:color w:val="auto"/>
          <w:highlight w:val="none"/>
          <w:lang w:val="en-US" w:eastAsia="zh-CN"/>
        </w:rPr>
        <w:t>（供应商的评审价评审情况）</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4、否决的供应商名单以及否决理由（如有）</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5、推荐候选供应商排序</w:t>
      </w:r>
    </w:p>
    <w:p>
      <w:pPr>
        <w:spacing w:line="440" w:lineRule="exact"/>
        <w:ind w:firstLine="420"/>
        <w:rPr>
          <w:rFonts w:hint="default" w:ascii="Times New Roman" w:hAnsi="Times New Roman" w:cs="Times New Roman"/>
          <w:color w:val="auto"/>
          <w:highlight w:val="none"/>
          <w:lang w:val="en-US" w:eastAsia="zh-CN"/>
        </w:rPr>
      </w:pPr>
      <w:bookmarkStart w:id="131" w:name="_Toc3913_WPSOffice_Level2"/>
      <w:bookmarkStart w:id="132" w:name="_Toc5114_WPSOffice_Level2"/>
      <w:bookmarkStart w:id="133" w:name="_Toc13397_WPSOffice_Level2"/>
      <w:r>
        <w:rPr>
          <w:rFonts w:hint="default" w:ascii="Times New Roman" w:hAnsi="Times New Roman" w:cs="Times New Roman"/>
          <w:color w:val="auto"/>
          <w:highlight w:val="none"/>
          <w:lang w:val="en-US" w:eastAsia="zh-CN"/>
        </w:rPr>
        <w:t>（五）需要说明的其他事项</w:t>
      </w:r>
      <w:bookmarkEnd w:id="131"/>
      <w:bookmarkEnd w:id="132"/>
      <w:bookmarkEnd w:id="133"/>
    </w:p>
    <w:p>
      <w:pPr>
        <w:spacing w:line="440" w:lineRule="exact"/>
        <w:ind w:firstLine="420"/>
        <w:rPr>
          <w:rFonts w:hint="default" w:ascii="Times New Roman" w:hAnsi="Times New Roman" w:cs="Times New Roman"/>
          <w:color w:val="auto"/>
          <w:highlight w:val="none"/>
          <w:lang w:val="en-US" w:eastAsia="zh-CN"/>
        </w:rPr>
      </w:pPr>
      <w:bookmarkStart w:id="134" w:name="_Toc8934_WPSOffice_Level2"/>
      <w:bookmarkStart w:id="135" w:name="_Toc3031_WPSOffice_Level2"/>
      <w:bookmarkStart w:id="136" w:name="_Toc23800_WPSOffice_Level2"/>
      <w:r>
        <w:rPr>
          <w:rFonts w:hint="default" w:ascii="Times New Roman" w:hAnsi="Times New Roman" w:cs="Times New Roman"/>
          <w:color w:val="auto"/>
          <w:highlight w:val="none"/>
          <w:lang w:val="en-US" w:eastAsia="zh-CN"/>
        </w:rPr>
        <w:t>（六）评审附表</w:t>
      </w:r>
      <w:bookmarkEnd w:id="134"/>
      <w:bookmarkEnd w:id="135"/>
      <w:bookmarkEnd w:id="136"/>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1、响应文件开启记录表</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2、评审表格</w:t>
      </w:r>
    </w:p>
    <w:p>
      <w:pPr>
        <w:spacing w:line="440" w:lineRule="exact"/>
        <w:ind w:firstLine="420"/>
        <w:rPr>
          <w:rFonts w:hint="default" w:ascii="Times New Roman" w:hAnsi="Times New Roman" w:cs="Times New Roman"/>
          <w:color w:val="auto"/>
          <w:highlight w:val="none"/>
          <w:lang w:val="en-US" w:eastAsia="zh-CN"/>
        </w:rPr>
      </w:pPr>
    </w:p>
    <w:p>
      <w:pPr>
        <w:spacing w:line="440" w:lineRule="exact"/>
        <w:ind w:firstLine="420"/>
        <w:rPr>
          <w:rFonts w:hint="default" w:ascii="Times New Roman" w:hAnsi="Times New Roman" w:cs="Times New Roman"/>
          <w:color w:val="auto"/>
          <w:highlight w:val="none"/>
          <w:lang w:val="en-US" w:eastAsia="zh-CN"/>
        </w:rPr>
      </w:pPr>
    </w:p>
    <w:p>
      <w:pPr>
        <w:spacing w:line="440" w:lineRule="exact"/>
        <w:ind w:firstLine="420"/>
        <w:rPr>
          <w:rFonts w:hint="default" w:ascii="Times New Roman" w:hAnsi="Times New Roman" w:cs="Times New Roman"/>
          <w:color w:val="auto"/>
          <w:highlight w:val="none"/>
          <w:lang w:val="en-US" w:eastAsia="zh-CN"/>
        </w:rPr>
      </w:pPr>
    </w:p>
    <w:p>
      <w:pPr>
        <w:spacing w:line="440" w:lineRule="exact"/>
        <w:ind w:firstLine="420"/>
        <w:rPr>
          <w:rFonts w:hint="default" w:ascii="Times New Roman" w:hAnsi="Times New Roman" w:cs="Times New Roman"/>
          <w:color w:val="auto"/>
          <w:highlight w:val="none"/>
          <w:lang w:val="en-US" w:eastAsia="zh-CN"/>
        </w:rPr>
      </w:pPr>
    </w:p>
    <w:p>
      <w:pPr>
        <w:spacing w:line="440" w:lineRule="exact"/>
        <w:ind w:firstLine="420"/>
        <w:rPr>
          <w:rFonts w:hint="default" w:ascii="Times New Roman" w:hAnsi="Times New Roman" w:cs="Times New Roman"/>
          <w:color w:val="auto"/>
          <w:highlight w:val="none"/>
          <w:lang w:val="en-US" w:eastAsia="zh-CN"/>
        </w:rPr>
      </w:pPr>
    </w:p>
    <w:p>
      <w:pPr>
        <w:spacing w:line="440" w:lineRule="exact"/>
        <w:ind w:firstLine="420"/>
        <w:rPr>
          <w:rFonts w:hint="default" w:ascii="Times New Roman" w:hAnsi="Times New Roman" w:cs="Times New Roman"/>
          <w:color w:val="auto"/>
          <w:highlight w:val="none"/>
          <w:lang w:val="en-US" w:eastAsia="zh-CN"/>
        </w:rPr>
      </w:pPr>
    </w:p>
    <w:p>
      <w:pPr>
        <w:pStyle w:val="2"/>
        <w:numPr>
          <w:ilvl w:val="0"/>
          <w:numId w:val="3"/>
        </w:numPr>
        <w:spacing w:before="240" w:after="240"/>
        <w:ind w:left="0" w:leftChars="0" w:firstLine="0" w:firstLineChars="0"/>
        <w:rPr>
          <w:rFonts w:hint="default" w:ascii="Times New Roman" w:hAnsi="Times New Roman" w:eastAsia="宋体" w:cs="Times New Roman"/>
          <w:color w:val="auto"/>
          <w:highlight w:val="none"/>
        </w:rPr>
      </w:pPr>
      <w:bookmarkStart w:id="137" w:name="_Toc18909_WPSOffice_Level1"/>
      <w:r>
        <w:rPr>
          <w:rFonts w:hint="default" w:ascii="Times New Roman" w:hAnsi="Times New Roman" w:eastAsia="宋体" w:cs="Times New Roman"/>
          <w:color w:val="auto"/>
          <w:highlight w:val="none"/>
          <w:lang w:val="en-US" w:eastAsia="zh-CN"/>
        </w:rPr>
        <w:t>合同内容</w:t>
      </w:r>
      <w:bookmarkEnd w:id="137"/>
    </w:p>
    <w:p>
      <w:pPr>
        <w:jc w:val="center"/>
        <w:rPr>
          <w:rFonts w:hint="default" w:ascii="Times New Roman" w:hAnsi="Times New Roman" w:eastAsia="黑体" w:cs="Times New Roman"/>
          <w:color w:val="auto"/>
          <w:sz w:val="32"/>
          <w:szCs w:val="32"/>
          <w:highlight w:val="none"/>
          <w:lang w:val="en-US" w:eastAsia="zh-CN"/>
        </w:rPr>
      </w:pPr>
      <w:bookmarkStart w:id="138" w:name="_bookmark259"/>
      <w:bookmarkEnd w:id="138"/>
      <w:bookmarkStart w:id="139" w:name="_Toc501460622"/>
      <w:r>
        <w:rPr>
          <w:rFonts w:hint="eastAsia" w:ascii="Times New Roman" w:hAnsi="Times New Roman" w:eastAsia="黑体" w:cs="Times New Roman"/>
          <w:color w:val="auto"/>
          <w:sz w:val="32"/>
          <w:szCs w:val="32"/>
          <w:highlight w:val="none"/>
          <w:lang w:val="en-US" w:eastAsia="zh-CN"/>
        </w:rPr>
        <w:t>货物采购</w:t>
      </w:r>
      <w:r>
        <w:rPr>
          <w:rFonts w:hint="default" w:ascii="Times New Roman" w:hAnsi="Times New Roman" w:eastAsia="黑体" w:cs="Times New Roman"/>
          <w:color w:val="auto"/>
          <w:sz w:val="32"/>
          <w:szCs w:val="32"/>
          <w:highlight w:val="none"/>
          <w:lang w:val="en-US" w:eastAsia="zh-CN"/>
        </w:rPr>
        <w:t>类</w:t>
      </w:r>
      <w:r>
        <w:rPr>
          <w:rFonts w:hint="default" w:ascii="Times New Roman" w:hAnsi="Times New Roman" w:eastAsia="黑体" w:cs="Times New Roman"/>
          <w:color w:val="auto"/>
          <w:sz w:val="32"/>
          <w:szCs w:val="32"/>
          <w:highlight w:val="none"/>
        </w:rPr>
        <w:t>合同</w:t>
      </w:r>
    </w:p>
    <w:p>
      <w:pPr>
        <w:spacing w:line="360" w:lineRule="auto"/>
        <w:rPr>
          <w:rFonts w:hint="default" w:ascii="Times New Roman" w:hAnsi="Times New Roman" w:cs="Times New Roman"/>
          <w:color w:val="auto"/>
          <w:sz w:val="24"/>
          <w:szCs w:val="24"/>
          <w:highlight w:val="none"/>
        </w:rPr>
      </w:pPr>
    </w:p>
    <w:p>
      <w:pPr>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甲方：</w:t>
      </w:r>
    </w:p>
    <w:p>
      <w:pPr>
        <w:spacing w:line="360" w:lineRule="auto"/>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乙方：</w:t>
      </w:r>
    </w:p>
    <w:p>
      <w:pPr>
        <w:spacing w:line="360" w:lineRule="auto"/>
        <w:ind w:firstLine="420" w:firstLineChars="200"/>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根据《中华人民共和国</w:t>
      </w:r>
      <w:r>
        <w:rPr>
          <w:rFonts w:hint="default" w:ascii="Times New Roman" w:hAnsi="Times New Roman" w:cs="Times New Roman"/>
          <w:color w:val="auto"/>
          <w:sz w:val="21"/>
          <w:szCs w:val="21"/>
          <w:highlight w:val="none"/>
          <w:lang w:val="en-US" w:eastAsia="zh-CN"/>
        </w:rPr>
        <w:t>民法典</w:t>
      </w:r>
      <w:r>
        <w:rPr>
          <w:rFonts w:hint="default" w:ascii="Times New Roman" w:hAnsi="Times New Roman" w:cs="Times New Roman"/>
          <w:color w:val="auto"/>
          <w:sz w:val="21"/>
          <w:szCs w:val="21"/>
          <w:highlight w:val="none"/>
        </w:rPr>
        <w:t>》及相关法律法规的规定，甲乙双方在平等、自愿、公平、协商一致的基础上，就甲方委托乙方提供</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lang w:val="en-US" w:eastAsia="zh-CN"/>
        </w:rPr>
        <w:t>供货服务</w:t>
      </w:r>
      <w:r>
        <w:rPr>
          <w:rFonts w:hint="default" w:ascii="Times New Roman" w:hAnsi="Times New Roman" w:cs="Times New Roman"/>
          <w:color w:val="auto"/>
          <w:sz w:val="21"/>
          <w:szCs w:val="21"/>
          <w:highlight w:val="none"/>
        </w:rPr>
        <w:t>的有关事宜达成如下协议：</w:t>
      </w:r>
    </w:p>
    <w:p>
      <w:pPr>
        <w:spacing w:line="360" w:lineRule="auto"/>
        <w:ind w:firstLine="420" w:firstLineChars="200"/>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lang w:val="en-US" w:eastAsia="zh-CN"/>
        </w:rPr>
        <w:t>1.</w:t>
      </w:r>
      <w:r>
        <w:rPr>
          <w:rFonts w:hint="eastAsia" w:ascii="Times New Roman" w:hAnsi="Times New Roman" w:cs="Times New Roman"/>
          <w:b/>
          <w:bCs/>
          <w:color w:val="auto"/>
          <w:sz w:val="21"/>
          <w:szCs w:val="21"/>
          <w:highlight w:val="none"/>
          <w:lang w:val="en-US" w:eastAsia="zh-CN"/>
        </w:rPr>
        <w:t>货物采购</w:t>
      </w:r>
      <w:r>
        <w:rPr>
          <w:rFonts w:hint="default" w:ascii="Times New Roman" w:hAnsi="Times New Roman" w:cs="Times New Roman"/>
          <w:b/>
          <w:bCs/>
          <w:color w:val="auto"/>
          <w:sz w:val="21"/>
          <w:szCs w:val="21"/>
          <w:highlight w:val="none"/>
        </w:rPr>
        <w:t>内容</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w:t>
      </w:r>
      <w:r>
        <w:rPr>
          <w:rFonts w:hint="default" w:ascii="Times New Roman" w:hAnsi="Times New Roman" w:cs="Times New Roman"/>
          <w:color w:val="auto"/>
          <w:sz w:val="21"/>
          <w:szCs w:val="21"/>
          <w:highlight w:val="none"/>
        </w:rPr>
        <w:t>甲方委托乙方提供</w:t>
      </w:r>
      <w:bookmarkEnd w:id="139"/>
      <w:r>
        <w:rPr>
          <w:rFonts w:hint="eastAsia" w:ascii="Times New Roman" w:hAnsi="Times New Roman" w:cs="Times New Roman"/>
          <w:color w:val="auto"/>
          <w:sz w:val="21"/>
          <w:szCs w:val="21"/>
          <w:highlight w:val="none"/>
          <w:lang w:val="en-US" w:eastAsia="zh-CN"/>
        </w:rPr>
        <w:t>的货物类别、品牌型号、数量和价格如下表</w:t>
      </w:r>
      <w:r>
        <w:rPr>
          <w:rFonts w:hint="default" w:ascii="Times New Roman" w:hAnsi="Times New Roman" w:cs="Times New Roman"/>
          <w:color w:val="auto"/>
          <w:sz w:val="21"/>
          <w:szCs w:val="21"/>
          <w:highlight w:val="none"/>
        </w:rPr>
        <w:t>。</w:t>
      </w:r>
    </w:p>
    <w:tbl>
      <w:tblPr>
        <w:tblStyle w:val="10"/>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序号</w:t>
            </w:r>
          </w:p>
        </w:tc>
        <w:tc>
          <w:tcPr>
            <w:tcW w:w="2037" w:type="dxa"/>
            <w:vAlign w:val="center"/>
          </w:tcPr>
          <w:p>
            <w:pPr>
              <w:spacing w:line="360" w:lineRule="auto"/>
              <w:jc w:val="center"/>
              <w:rPr>
                <w:rFonts w:hint="default"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货物名称</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品牌型号</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数量</w:t>
            </w:r>
          </w:p>
        </w:tc>
        <w:tc>
          <w:tcPr>
            <w:tcW w:w="1420"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单价</w:t>
            </w: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1</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2</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3</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4</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hint="eastAsia" w:ascii="Times New Roman" w:hAnsi="Times New Roman" w:eastAsia="宋体" w:cs="Times New Roman"/>
                <w:color w:val="auto"/>
                <w:sz w:val="21"/>
                <w:szCs w:val="21"/>
                <w:highlight w:val="none"/>
                <w:vertAlign w:val="baseline"/>
                <w:lang w:val="en-US" w:eastAsia="zh-CN"/>
              </w:rPr>
            </w:pPr>
            <w:r>
              <w:rPr>
                <w:rFonts w:hint="eastAsia" w:ascii="Times New Roman" w:hAnsi="Times New Roman" w:cs="Times New Roman"/>
                <w:color w:val="auto"/>
                <w:sz w:val="21"/>
                <w:szCs w:val="21"/>
                <w:highlight w:val="none"/>
                <w:vertAlign w:val="baseline"/>
                <w:lang w:val="en-US" w:eastAsia="zh-CN"/>
              </w:rPr>
              <w:t>5</w:t>
            </w:r>
          </w:p>
        </w:tc>
        <w:tc>
          <w:tcPr>
            <w:tcW w:w="2037"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c>
          <w:tcPr>
            <w:tcW w:w="1420" w:type="dxa"/>
            <w:vAlign w:val="center"/>
          </w:tcPr>
          <w:p>
            <w:pPr>
              <w:spacing w:line="360" w:lineRule="auto"/>
              <w:jc w:val="center"/>
              <w:rPr>
                <w:rFonts w:hint="default" w:ascii="Times New Roman" w:hAnsi="Times New Roman" w:cs="Times New Roman"/>
                <w:color w:val="auto"/>
                <w:sz w:val="21"/>
                <w:szCs w:val="21"/>
                <w:highlight w:val="none"/>
                <w:vertAlign w:val="baseline"/>
              </w:rPr>
            </w:pPr>
          </w:p>
        </w:tc>
      </w:tr>
    </w:tbl>
    <w:p>
      <w:pPr>
        <w:spacing w:line="360" w:lineRule="auto"/>
        <w:ind w:firstLine="420" w:firstLineChars="200"/>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1.2上述费用包括货物的原材料、生产、包装、</w:t>
      </w:r>
      <w:r>
        <w:rPr>
          <w:rFonts w:hint="default" w:ascii="Times New Roman" w:hAnsi="Times New Roman" w:cs="Times New Roman"/>
          <w:color w:val="auto"/>
          <w:sz w:val="21"/>
          <w:szCs w:val="21"/>
          <w:highlight w:val="none"/>
        </w:rPr>
        <w:t>运输</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保险、安装</w:t>
      </w:r>
      <w:r>
        <w:rPr>
          <w:rFonts w:hint="default" w:ascii="Times New Roman" w:hAnsi="Times New Roman" w:cs="Times New Roman"/>
          <w:color w:val="auto"/>
          <w:sz w:val="21"/>
          <w:szCs w:val="21"/>
          <w:highlight w:val="none"/>
        </w:rPr>
        <w:t>调试试运行</w:t>
      </w:r>
      <w:r>
        <w:rPr>
          <w:rFonts w:hint="eastAsia" w:ascii="Times New Roman" w:hAnsi="Times New Roman" w:cs="Times New Roman"/>
          <w:color w:val="auto"/>
          <w:sz w:val="21"/>
          <w:szCs w:val="21"/>
          <w:highlight w:val="none"/>
          <w:lang w:val="en-US" w:eastAsia="zh-CN"/>
        </w:rPr>
        <w:t>及所需的附属材料（如需）</w:t>
      </w:r>
      <w:r>
        <w:rPr>
          <w:rFonts w:hint="default" w:ascii="Times New Roman" w:hAnsi="Times New Roman" w:cs="Times New Roman"/>
          <w:color w:val="auto"/>
          <w:sz w:val="21"/>
          <w:szCs w:val="21"/>
          <w:highlight w:val="none"/>
        </w:rPr>
        <w:t>、报检验收</w:t>
      </w:r>
      <w:r>
        <w:rPr>
          <w:rFonts w:hint="eastAsia" w:ascii="Times New Roman" w:hAnsi="Times New Roman" w:cs="Times New Roman"/>
          <w:color w:val="auto"/>
          <w:sz w:val="21"/>
          <w:szCs w:val="21"/>
          <w:highlight w:val="none"/>
          <w:lang w:val="en-US" w:eastAsia="zh-CN"/>
        </w:rPr>
        <w:t>、利润、税费等</w:t>
      </w:r>
      <w:r>
        <w:rPr>
          <w:rFonts w:hint="default" w:ascii="Times New Roman" w:hAnsi="Times New Roman" w:cs="Times New Roman"/>
          <w:color w:val="auto"/>
          <w:sz w:val="21"/>
          <w:szCs w:val="21"/>
          <w:highlight w:val="none"/>
        </w:rPr>
        <w:t>一切相关费用。</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1.3</w:t>
      </w:r>
      <w:r>
        <w:rPr>
          <w:rFonts w:hint="default" w:ascii="Times New Roman" w:hAnsi="Times New Roman" w:cs="Times New Roman"/>
          <w:color w:val="auto"/>
          <w:sz w:val="21"/>
          <w:szCs w:val="21"/>
          <w:highlight w:val="none"/>
        </w:rPr>
        <w:t>安装新设备时如需拆旧设备，</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不再另外收取任何拆除费用。</w:t>
      </w:r>
    </w:p>
    <w:p>
      <w:pPr>
        <w:spacing w:line="360" w:lineRule="auto"/>
        <w:ind w:firstLine="420"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2.</w:t>
      </w:r>
      <w:r>
        <w:rPr>
          <w:rFonts w:hint="default" w:ascii="Times New Roman" w:hAnsi="Times New Roman" w:cs="Times New Roman"/>
          <w:b/>
          <w:color w:val="auto"/>
          <w:sz w:val="21"/>
          <w:szCs w:val="21"/>
          <w:highlight w:val="none"/>
        </w:rPr>
        <w:t>质量要求</w:t>
      </w:r>
    </w:p>
    <w:p>
      <w:pPr>
        <w:spacing w:line="360" w:lineRule="auto"/>
        <w:ind w:firstLine="420" w:firstLineChars="200"/>
        <w:rPr>
          <w:rFonts w:hint="eastAsia" w:ascii="Times New Roman" w:hAnsi="Times New Roman" w:cs="Times New Roman" w:eastAsiaTheme="minorEastAsia"/>
          <w:color w:val="auto"/>
          <w:sz w:val="21"/>
          <w:szCs w:val="21"/>
          <w:highlight w:val="none"/>
          <w:lang w:eastAsia="zh-CN"/>
        </w:rPr>
      </w:pPr>
      <w:r>
        <w:rPr>
          <w:rFonts w:hint="default" w:ascii="Times New Roman" w:hAnsi="Times New Roman" w:cs="Times New Roman"/>
          <w:color w:val="auto"/>
          <w:sz w:val="21"/>
          <w:szCs w:val="21"/>
          <w:highlight w:val="none"/>
        </w:rPr>
        <w:t>乙方应保证所供货物的技术指标符合国家有关标准及</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承担三包责任</w:t>
      </w:r>
      <w:r>
        <w:rPr>
          <w:rFonts w:hint="eastAsia" w:ascii="Times New Roman" w:hAnsi="Times New Roman" w:cs="Times New Roman"/>
          <w:color w:val="auto"/>
          <w:sz w:val="21"/>
          <w:szCs w:val="21"/>
          <w:highlight w:val="none"/>
          <w:lang w:eastAsia="zh-CN"/>
        </w:rPr>
        <w:t>。</w:t>
      </w:r>
    </w:p>
    <w:p>
      <w:pPr>
        <w:spacing w:line="360" w:lineRule="auto"/>
        <w:ind w:firstLine="420" w:firstLineChars="200"/>
        <w:rPr>
          <w:rFonts w:hint="eastAsia" w:ascii="Times New Roman" w:hAnsi="Times New Roman" w:cs="Times New Roman"/>
          <w:b/>
          <w:color w:val="auto"/>
          <w:sz w:val="21"/>
          <w:szCs w:val="21"/>
          <w:highlight w:val="none"/>
          <w:lang w:val="en-US" w:eastAsia="zh-CN"/>
        </w:rPr>
      </w:pPr>
      <w:r>
        <w:rPr>
          <w:rFonts w:hint="eastAsia" w:ascii="Times New Roman" w:hAnsi="Times New Roman" w:cs="Times New Roman"/>
          <w:b/>
          <w:color w:val="auto"/>
          <w:sz w:val="21"/>
          <w:szCs w:val="21"/>
          <w:highlight w:val="none"/>
          <w:lang w:val="en-US" w:eastAsia="zh-CN"/>
        </w:rPr>
        <w:t>3.</w:t>
      </w:r>
      <w:r>
        <w:rPr>
          <w:rFonts w:hint="default" w:ascii="Times New Roman" w:hAnsi="Times New Roman" w:cs="Times New Roman"/>
          <w:b/>
          <w:color w:val="auto"/>
          <w:sz w:val="21"/>
          <w:szCs w:val="21"/>
          <w:highlight w:val="none"/>
          <w:lang w:val="en-US"/>
        </w:rPr>
        <w:t>保修</w:t>
      </w:r>
      <w:r>
        <w:rPr>
          <w:rFonts w:hint="default" w:ascii="Times New Roman" w:hAnsi="Times New Roman" w:cs="Times New Roman"/>
          <w:b/>
          <w:color w:val="auto"/>
          <w:sz w:val="21"/>
          <w:szCs w:val="21"/>
          <w:highlight w:val="none"/>
        </w:rPr>
        <w:t>期限</w:t>
      </w:r>
    </w:p>
    <w:p>
      <w:pPr>
        <w:spacing w:line="360" w:lineRule="auto"/>
        <w:ind w:firstLine="420" w:firstLineChars="200"/>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rPr>
        <w:t>乙方所供货物的</w:t>
      </w:r>
      <w:r>
        <w:rPr>
          <w:rFonts w:hint="default" w:ascii="Times New Roman" w:hAnsi="Times New Roman" w:cs="Times New Roman"/>
          <w:color w:val="auto"/>
          <w:sz w:val="21"/>
          <w:szCs w:val="21"/>
          <w:highlight w:val="none"/>
          <w:lang w:val="en-US"/>
        </w:rPr>
        <w:t>保修</w:t>
      </w:r>
      <w:r>
        <w:rPr>
          <w:rFonts w:hint="default" w:ascii="Times New Roman" w:hAnsi="Times New Roman" w:cs="Times New Roman"/>
          <w:color w:val="auto"/>
          <w:sz w:val="21"/>
          <w:szCs w:val="21"/>
          <w:highlight w:val="none"/>
        </w:rPr>
        <w:t>期限</w:t>
      </w:r>
      <w:r>
        <w:rPr>
          <w:rFonts w:hint="eastAsia" w:ascii="Times New Roman" w:hAnsi="Times New Roman" w:cs="Times New Roman"/>
          <w:color w:val="auto"/>
          <w:sz w:val="21"/>
          <w:szCs w:val="21"/>
          <w:highlight w:val="none"/>
          <w:lang w:val="en-US" w:eastAsia="zh-CN"/>
        </w:rPr>
        <w:t>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四年30万公里</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b/>
          <w:bCs/>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4.交货地点：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来安客运中心</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w:t>
      </w:r>
    </w:p>
    <w:p>
      <w:pPr>
        <w:spacing w:line="360" w:lineRule="auto"/>
        <w:ind w:firstLine="420" w:firstLineChars="200"/>
        <w:rPr>
          <w:rFonts w:hint="eastAsia" w:ascii="Times New Roman" w:hAnsi="Times New Roman" w:eastAsia="宋体"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val="en-US" w:eastAsia="zh-CN"/>
        </w:rPr>
        <w:t>5</w:t>
      </w:r>
      <w:r>
        <w:rPr>
          <w:rFonts w:hint="default" w:ascii="Times New Roman" w:hAnsi="Times New Roman" w:cs="Times New Roman"/>
          <w:b/>
          <w:bCs/>
          <w:color w:val="auto"/>
          <w:sz w:val="21"/>
          <w:szCs w:val="21"/>
          <w:highlight w:val="none"/>
          <w:lang w:val="en-US" w:eastAsia="zh-CN"/>
        </w:rPr>
        <w:t>.</w:t>
      </w:r>
      <w:r>
        <w:rPr>
          <w:rFonts w:hint="eastAsia" w:ascii="Times New Roman" w:hAnsi="Times New Roman" w:cs="Times New Roman"/>
          <w:b/>
          <w:bCs/>
          <w:color w:val="auto"/>
          <w:sz w:val="21"/>
          <w:szCs w:val="21"/>
          <w:highlight w:val="none"/>
          <w:lang w:val="en-US" w:eastAsia="zh-CN"/>
        </w:rPr>
        <w:t>供货期限</w:t>
      </w:r>
    </w:p>
    <w:p>
      <w:pPr>
        <w:spacing w:line="360" w:lineRule="auto"/>
        <w:ind w:firstLine="420" w:firstLineChars="200"/>
        <w:rPr>
          <w:rFonts w:hint="eastAsia"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lang w:val="en-US" w:eastAsia="zh-CN"/>
        </w:rPr>
        <w:t>本项目供货期限为</w:t>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天内</w:t>
      </w:r>
      <w:r>
        <w:rPr>
          <w:rFonts w:hint="default" w:ascii="Times New Roman" w:hAnsi="Times New Roman" w:cs="Times New Roman"/>
          <w:color w:val="auto"/>
          <w:sz w:val="21"/>
          <w:szCs w:val="21"/>
          <w:highlight w:val="none"/>
          <w:u w:val="none"/>
          <w:lang w:val="en-US" w:eastAsia="zh-CN"/>
        </w:rPr>
        <w:t>；</w:t>
      </w:r>
      <w:r>
        <w:rPr>
          <w:rFonts w:hint="eastAsia" w:ascii="Times New Roman" w:hAnsi="Times New Roman" w:cs="Times New Roman"/>
          <w:color w:val="auto"/>
          <w:sz w:val="21"/>
          <w:szCs w:val="21"/>
          <w:highlight w:val="none"/>
          <w:u w:val="none"/>
          <w:lang w:val="en-US" w:eastAsia="zh-CN"/>
        </w:rPr>
        <w:t>自</w:t>
      </w:r>
      <w:r>
        <w:rPr>
          <w:rFonts w:hint="eastAsia" w:ascii="Times New Roman" w:hAnsi="Times New Roman" w:cs="Times New Roman"/>
          <w:color w:val="auto"/>
          <w:sz w:val="21"/>
          <w:szCs w:val="21"/>
          <w:highlight w:val="none"/>
          <w:u w:val="single"/>
          <w:lang w:val="en-US" w:eastAsia="zh-CN"/>
        </w:rPr>
        <w:t>2023</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日起至</w:t>
      </w:r>
      <w:r>
        <w:rPr>
          <w:rFonts w:hint="eastAsia" w:ascii="Times New Roman" w:hAnsi="Times New Roman" w:cs="Times New Roman"/>
          <w:color w:val="auto"/>
          <w:sz w:val="21"/>
          <w:szCs w:val="21"/>
          <w:highlight w:val="none"/>
          <w:u w:val="single"/>
          <w:lang w:val="en-US" w:eastAsia="zh-CN"/>
        </w:rPr>
        <w:t xml:space="preserve">  2023  </w:t>
      </w:r>
      <w:r>
        <w:rPr>
          <w:rFonts w:hint="eastAsia" w:ascii="Times New Roman" w:hAnsi="Times New Roman" w:cs="Times New Roman"/>
          <w:color w:val="auto"/>
          <w:sz w:val="21"/>
          <w:szCs w:val="21"/>
          <w:highlight w:val="none"/>
          <w:u w:val="none"/>
          <w:lang w:val="en-US" w:eastAsia="zh-CN"/>
        </w:rPr>
        <w:t>年</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月</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日止。</w:t>
      </w:r>
    </w:p>
    <w:p>
      <w:pPr>
        <w:spacing w:line="360" w:lineRule="auto"/>
        <w:ind w:firstLine="420" w:firstLineChars="200"/>
        <w:rPr>
          <w:rFonts w:hint="eastAsia"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6.付款方式</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6.1</w:t>
      </w:r>
      <w:r>
        <w:rPr>
          <w:rFonts w:hint="default" w:ascii="Times New Roman" w:hAnsi="Times New Roman" w:cs="Times New Roman"/>
          <w:color w:val="auto"/>
          <w:sz w:val="21"/>
          <w:szCs w:val="21"/>
          <w:highlight w:val="none"/>
          <w:u w:val="none"/>
          <w:lang w:val="en-US" w:eastAsia="zh-CN"/>
        </w:rPr>
        <w:t>预付款</w:t>
      </w:r>
      <w:r>
        <w:rPr>
          <w:rFonts w:hint="eastAsia" w:ascii="Times New Roman" w:hAnsi="Times New Roman" w:cs="Times New Roman"/>
          <w:color w:val="auto"/>
          <w:sz w:val="21"/>
          <w:szCs w:val="21"/>
          <w:highlight w:val="none"/>
          <w:u w:val="none"/>
          <w:lang w:val="en-US" w:eastAsia="zh-CN"/>
        </w:rPr>
        <w:t>：</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本合同生效后</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7  </w:t>
      </w:r>
      <w:r>
        <w:rPr>
          <w:rFonts w:hint="default" w:ascii="Times New Roman" w:hAnsi="Times New Roman" w:cs="Times New Roman"/>
          <w:color w:val="auto"/>
          <w:sz w:val="21"/>
          <w:szCs w:val="21"/>
          <w:highlight w:val="none"/>
          <w:u w:val="none"/>
          <w:lang w:val="en-US" w:eastAsia="zh-CN"/>
        </w:rPr>
        <w:t>个工作日内，甲方预付</w:t>
      </w:r>
      <w:r>
        <w:rPr>
          <w:rFonts w:hint="eastAsia" w:ascii="Times New Roman" w:hAnsi="Times New Roman" w:cs="Times New Roman"/>
          <w:color w:val="auto"/>
          <w:sz w:val="21"/>
          <w:szCs w:val="21"/>
          <w:highlight w:val="none"/>
          <w:u w:val="none"/>
          <w:lang w:val="en-US" w:eastAsia="zh-CN"/>
        </w:rPr>
        <w:t>签约合同价</w:t>
      </w:r>
      <w:r>
        <w:rPr>
          <w:rFonts w:hint="default" w:ascii="Times New Roman" w:hAnsi="Times New Roman" w:cs="Times New Roman"/>
          <w:color w:val="auto"/>
          <w:sz w:val="21"/>
          <w:szCs w:val="21"/>
          <w:highlight w:val="none"/>
          <w:u w:val="none"/>
          <w:lang w:val="en-US" w:eastAsia="zh-CN"/>
        </w:rPr>
        <w:t>的</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30    </w:t>
      </w:r>
      <w:r>
        <w:rPr>
          <w:rFonts w:hint="default" w:ascii="Times New Roman" w:hAnsi="Times New Roman" w:cs="Times New Roman"/>
          <w:color w:val="auto"/>
          <w:sz w:val="21"/>
          <w:szCs w:val="21"/>
          <w:highlight w:val="none"/>
          <w:u w:val="none"/>
          <w:lang w:val="en-US" w:eastAsia="zh-CN"/>
        </w:rPr>
        <w:t>%</w:t>
      </w:r>
      <w:r>
        <w:rPr>
          <w:rFonts w:hint="eastAsia" w:ascii="Times New Roman" w:hAnsi="Times New Roman" w:cs="Times New Roman"/>
          <w:color w:val="auto"/>
          <w:sz w:val="21"/>
          <w:szCs w:val="21"/>
          <w:highlight w:val="none"/>
          <w:u w:val="none"/>
          <w:lang w:val="en-US" w:eastAsia="zh-CN"/>
        </w:rPr>
        <w:t>；甲方</w:t>
      </w:r>
      <w:r>
        <w:rPr>
          <w:rFonts w:hint="default" w:ascii="Times New Roman" w:hAnsi="Times New Roman" w:cs="Times New Roman"/>
          <w:color w:val="auto"/>
          <w:sz w:val="21"/>
          <w:szCs w:val="21"/>
          <w:highlight w:val="none"/>
          <w:u w:val="none"/>
          <w:lang w:val="en-US" w:eastAsia="zh-CN"/>
        </w:rPr>
        <w:t>支付预付款后，如</w:t>
      </w:r>
      <w:r>
        <w:rPr>
          <w:rFonts w:hint="eastAsia" w:ascii="Times New Roman" w:hAnsi="Times New Roman" w:cs="Times New Roman"/>
          <w:color w:val="auto"/>
          <w:sz w:val="21"/>
          <w:szCs w:val="21"/>
          <w:highlight w:val="none"/>
          <w:u w:val="none"/>
          <w:lang w:val="en-US" w:eastAsia="zh-CN"/>
        </w:rPr>
        <w:t>乙</w:t>
      </w:r>
      <w:r>
        <w:rPr>
          <w:rFonts w:hint="default" w:ascii="Times New Roman" w:hAnsi="Times New Roman" w:cs="Times New Roman"/>
          <w:color w:val="auto"/>
          <w:sz w:val="21"/>
          <w:szCs w:val="21"/>
          <w:highlight w:val="none"/>
          <w:u w:val="none"/>
          <w:lang w:val="en-US" w:eastAsia="zh-CN"/>
        </w:rPr>
        <w:t>方未履行合同义务，则</w:t>
      </w:r>
      <w:r>
        <w:rPr>
          <w:rFonts w:hint="eastAsia" w:ascii="Times New Roman" w:hAnsi="Times New Roman" w:cs="Times New Roman"/>
          <w:color w:val="auto"/>
          <w:sz w:val="21"/>
          <w:szCs w:val="21"/>
          <w:highlight w:val="none"/>
          <w:u w:val="none"/>
          <w:lang w:val="en-US" w:eastAsia="zh-CN"/>
        </w:rPr>
        <w:t>甲方</w:t>
      </w:r>
      <w:r>
        <w:rPr>
          <w:rFonts w:hint="default" w:ascii="Times New Roman" w:hAnsi="Times New Roman" w:cs="Times New Roman"/>
          <w:color w:val="auto"/>
          <w:sz w:val="21"/>
          <w:szCs w:val="21"/>
          <w:highlight w:val="none"/>
          <w:u w:val="none"/>
          <w:lang w:val="en-US" w:eastAsia="zh-CN"/>
        </w:rPr>
        <w:t>有权收回预付款；如</w:t>
      </w:r>
      <w:r>
        <w:rPr>
          <w:rFonts w:hint="eastAsia" w:ascii="Times New Roman" w:hAnsi="Times New Roman" w:cs="Times New Roman"/>
          <w:color w:val="auto"/>
          <w:sz w:val="21"/>
          <w:szCs w:val="21"/>
          <w:highlight w:val="none"/>
          <w:u w:val="none"/>
          <w:lang w:val="en-US" w:eastAsia="zh-CN"/>
        </w:rPr>
        <w:t>乙</w:t>
      </w:r>
      <w:r>
        <w:rPr>
          <w:rFonts w:hint="default" w:ascii="Times New Roman" w:hAnsi="Times New Roman" w:cs="Times New Roman"/>
          <w:color w:val="auto"/>
          <w:sz w:val="21"/>
          <w:szCs w:val="21"/>
          <w:highlight w:val="none"/>
          <w:u w:val="none"/>
          <w:lang w:val="en-US" w:eastAsia="zh-CN"/>
        </w:rPr>
        <w:t>方依约履行了合同义务，则预付款抵作合同价款</w:t>
      </w:r>
      <w:r>
        <w:rPr>
          <w:rFonts w:hint="eastAsia" w:ascii="Times New Roman" w:hAnsi="Times New Roman" w:cs="Times New Roman"/>
          <w:color w:val="auto"/>
          <w:sz w:val="21"/>
          <w:szCs w:val="21"/>
          <w:highlight w:val="none"/>
          <w:u w:val="none"/>
          <w:lang w:val="en-US" w:eastAsia="zh-CN"/>
        </w:rPr>
        <w:t>。</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6.2</w:t>
      </w:r>
      <w:r>
        <w:rPr>
          <w:rFonts w:hint="default" w:ascii="Times New Roman" w:hAnsi="Times New Roman" w:cs="Times New Roman"/>
          <w:color w:val="auto"/>
          <w:sz w:val="21"/>
          <w:szCs w:val="21"/>
          <w:highlight w:val="none"/>
          <w:u w:val="none"/>
          <w:lang w:val="en-US" w:eastAsia="zh-CN"/>
        </w:rPr>
        <w:t>进度款</w:t>
      </w:r>
      <w:r>
        <w:rPr>
          <w:rFonts w:hint="eastAsia" w:ascii="Times New Roman" w:hAnsi="Times New Roman" w:cs="Times New Roman"/>
          <w:color w:val="auto"/>
          <w:sz w:val="21"/>
          <w:szCs w:val="21"/>
          <w:highlight w:val="none"/>
          <w:u w:val="none"/>
          <w:lang w:val="en-US" w:eastAsia="zh-CN"/>
        </w:rPr>
        <w:t>：</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rPr>
        <w:t>在货物送到、完成安装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如需安装</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并经甲方按照合同要求签收后，乙方向甲方提交验收单（一式两份），甲方在收到该验收单后</w:t>
      </w:r>
      <w:r>
        <w:rPr>
          <w:rFonts w:hint="eastAsia" w:ascii="Times New Roman" w:hAnsi="Times New Roman" w:cs="Times New Roman"/>
          <w:color w:val="auto"/>
          <w:sz w:val="21"/>
          <w:szCs w:val="21"/>
          <w:highlight w:val="none"/>
          <w:u w:val="single"/>
          <w:lang w:val="en-US" w:eastAsia="zh-CN"/>
        </w:rPr>
        <w:t xml:space="preserve"> 7</w:t>
      </w:r>
      <w:r>
        <w:rPr>
          <w:rFonts w:hint="default" w:ascii="Times New Roman" w:hAnsi="Times New Roman" w:cs="Times New Roman"/>
          <w:color w:val="auto"/>
          <w:sz w:val="21"/>
          <w:szCs w:val="21"/>
          <w:highlight w:val="none"/>
          <w:u w:val="single"/>
        </w:rPr>
        <w:t>天</w:t>
      </w:r>
      <w:r>
        <w:rPr>
          <w:rFonts w:hint="default" w:ascii="Times New Roman" w:hAnsi="Times New Roman" w:cs="Times New Roman"/>
          <w:color w:val="auto"/>
          <w:sz w:val="21"/>
          <w:szCs w:val="21"/>
          <w:highlight w:val="none"/>
        </w:rPr>
        <w:t>内支付已验收货值金额的</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65  </w:t>
      </w:r>
      <w:r>
        <w:rPr>
          <w:rFonts w:hint="default" w:ascii="Times New Roman" w:hAnsi="Times New Roman" w:cs="Times New Roman"/>
          <w:color w:val="auto"/>
          <w:sz w:val="21"/>
          <w:szCs w:val="21"/>
          <w:highlight w:val="none"/>
        </w:rPr>
        <w:t>%给乙方。</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6.3</w:t>
      </w:r>
      <w:r>
        <w:rPr>
          <w:rFonts w:hint="default" w:ascii="Times New Roman" w:hAnsi="Times New Roman" w:cs="Times New Roman"/>
          <w:color w:val="auto"/>
          <w:sz w:val="21"/>
          <w:szCs w:val="21"/>
          <w:highlight w:val="none"/>
          <w:u w:val="none"/>
          <w:lang w:val="en-US" w:eastAsia="zh-CN"/>
        </w:rPr>
        <w:t>结算款：</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本项目</w:t>
      </w:r>
      <w:r>
        <w:rPr>
          <w:rFonts w:hint="eastAsia" w:ascii="Times New Roman" w:hAnsi="Times New Roman" w:cs="Times New Roman"/>
          <w:color w:val="auto"/>
          <w:sz w:val="21"/>
          <w:szCs w:val="21"/>
          <w:highlight w:val="none"/>
          <w:u w:val="none"/>
          <w:lang w:val="en-US" w:eastAsia="zh-CN"/>
        </w:rPr>
        <w:t>货物保修期满</w:t>
      </w:r>
      <w:r>
        <w:rPr>
          <w:rFonts w:hint="default" w:ascii="Times New Roman" w:hAnsi="Times New Roman" w:cs="Times New Roman"/>
          <w:color w:val="auto"/>
          <w:sz w:val="21"/>
          <w:szCs w:val="21"/>
          <w:highlight w:val="none"/>
          <w:u w:val="none"/>
          <w:lang w:val="en-US" w:eastAsia="zh-CN"/>
        </w:rPr>
        <w:t>后</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7  </w:t>
      </w:r>
      <w:r>
        <w:rPr>
          <w:rFonts w:hint="default" w:ascii="Times New Roman" w:hAnsi="Times New Roman" w:cs="Times New Roman"/>
          <w:color w:val="auto"/>
          <w:sz w:val="21"/>
          <w:szCs w:val="21"/>
          <w:highlight w:val="none"/>
          <w:u w:val="none"/>
          <w:lang w:val="en-US" w:eastAsia="zh-CN"/>
        </w:rPr>
        <w:t>个工作日内，甲方向乙方支付剩余</w:t>
      </w:r>
      <w:r>
        <w:rPr>
          <w:rFonts w:hint="eastAsia" w:ascii="Times New Roman" w:hAnsi="Times New Roman" w:cs="Times New Roman"/>
          <w:color w:val="auto"/>
          <w:sz w:val="21"/>
          <w:szCs w:val="21"/>
          <w:highlight w:val="none"/>
          <w:u w:val="none"/>
          <w:lang w:val="en-US" w:eastAsia="zh-CN"/>
        </w:rPr>
        <w:t>合同</w:t>
      </w:r>
      <w:r>
        <w:rPr>
          <w:rFonts w:hint="default" w:ascii="Times New Roman" w:hAnsi="Times New Roman" w:cs="Times New Roman"/>
          <w:color w:val="auto"/>
          <w:sz w:val="21"/>
          <w:szCs w:val="21"/>
          <w:highlight w:val="none"/>
          <w:u w:val="none"/>
          <w:lang w:val="en-US" w:eastAsia="zh-CN"/>
        </w:rPr>
        <w:t>价款。</w:t>
      </w:r>
    </w:p>
    <w:p>
      <w:pPr>
        <w:spacing w:line="360" w:lineRule="auto"/>
        <w:ind w:firstLine="420"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7.</w:t>
      </w:r>
      <w:r>
        <w:rPr>
          <w:rFonts w:hint="default" w:ascii="Times New Roman" w:hAnsi="Times New Roman" w:cs="Times New Roman"/>
          <w:b/>
          <w:color w:val="auto"/>
          <w:sz w:val="21"/>
          <w:szCs w:val="21"/>
          <w:highlight w:val="none"/>
        </w:rPr>
        <w:t>权利瑕疵担保</w:t>
      </w:r>
    </w:p>
    <w:p>
      <w:pPr>
        <w:spacing w:line="360" w:lineRule="auto"/>
        <w:ind w:firstLine="420" w:firstLineChars="200"/>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7.1乙方</w:t>
      </w:r>
      <w:r>
        <w:rPr>
          <w:rFonts w:hint="default" w:ascii="Times New Roman" w:hAnsi="Times New Roman" w:cs="Times New Roman"/>
          <w:color w:val="auto"/>
          <w:sz w:val="21"/>
          <w:szCs w:val="21"/>
          <w:highlight w:val="none"/>
        </w:rPr>
        <w:t>保证对其出售的货物享有合法的权利</w:t>
      </w:r>
      <w:r>
        <w:rPr>
          <w:rFonts w:hint="eastAsia" w:ascii="Times New Roman" w:hAnsi="Times New Roman" w:cs="Times New Roman"/>
          <w:color w:val="auto"/>
          <w:sz w:val="21"/>
          <w:szCs w:val="21"/>
          <w:highlight w:val="none"/>
          <w:lang w:eastAsia="zh-CN"/>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7.2乙方</w:t>
      </w:r>
      <w:r>
        <w:rPr>
          <w:rFonts w:hint="default" w:ascii="Times New Roman" w:hAnsi="Times New Roman" w:cs="Times New Roman"/>
          <w:color w:val="auto"/>
          <w:sz w:val="21"/>
          <w:szCs w:val="21"/>
          <w:highlight w:val="none"/>
        </w:rPr>
        <w:t>保证在其出售的货物上不存在任何未曾向对方透露的担保物权，如抵押权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质押权</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留置权等。</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7.3乙方</w:t>
      </w:r>
      <w:r>
        <w:rPr>
          <w:rFonts w:hint="default" w:ascii="Times New Roman" w:hAnsi="Times New Roman" w:cs="Times New Roman"/>
          <w:color w:val="auto"/>
          <w:sz w:val="21"/>
          <w:szCs w:val="21"/>
          <w:highlight w:val="none"/>
        </w:rPr>
        <w:t>保证其所出售的货物没有侵犯任何第三人的知识产权和商业秘密等权利。</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7.4</w:t>
      </w:r>
      <w:r>
        <w:rPr>
          <w:rFonts w:hint="default" w:ascii="Times New Roman" w:hAnsi="Times New Roman" w:cs="Times New Roman"/>
          <w:color w:val="auto"/>
          <w:sz w:val="21"/>
          <w:szCs w:val="21"/>
          <w:highlight w:val="none"/>
        </w:rPr>
        <w:t>如</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使用该货物构成上述侵权的，则</w:t>
      </w:r>
      <w:r>
        <w:rPr>
          <w:rFonts w:hint="eastAsia" w:ascii="Times New Roman" w:hAnsi="Times New Roman" w:cs="Times New Roman"/>
          <w:color w:val="auto"/>
          <w:sz w:val="21"/>
          <w:szCs w:val="21"/>
          <w:highlight w:val="none"/>
          <w:lang w:val="en-US" w:eastAsia="zh-CN"/>
        </w:rPr>
        <w:t>由乙方</w:t>
      </w:r>
      <w:r>
        <w:rPr>
          <w:rFonts w:hint="default" w:ascii="Times New Roman" w:hAnsi="Times New Roman" w:cs="Times New Roman"/>
          <w:color w:val="auto"/>
          <w:sz w:val="21"/>
          <w:szCs w:val="21"/>
          <w:highlight w:val="none"/>
        </w:rPr>
        <w:t>承担全部责任。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7.5如货物需要</w:t>
      </w:r>
      <w:r>
        <w:rPr>
          <w:rFonts w:hint="default" w:ascii="Times New Roman" w:hAnsi="Times New Roman" w:cs="Times New Roman"/>
          <w:color w:val="auto"/>
          <w:sz w:val="21"/>
          <w:szCs w:val="21"/>
          <w:highlight w:val="none"/>
        </w:rPr>
        <w:t>乙方负责安装</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承担验收合格前发生的安全责任。</w:t>
      </w:r>
    </w:p>
    <w:p>
      <w:pPr>
        <w:spacing w:line="360" w:lineRule="auto"/>
        <w:ind w:firstLine="420"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8.</w:t>
      </w:r>
      <w:r>
        <w:rPr>
          <w:rFonts w:hint="default" w:ascii="Times New Roman" w:hAnsi="Times New Roman" w:cs="Times New Roman"/>
          <w:b/>
          <w:color w:val="auto"/>
          <w:sz w:val="21"/>
          <w:szCs w:val="21"/>
          <w:highlight w:val="none"/>
        </w:rPr>
        <w:t>包装规定</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8.1</w:t>
      </w:r>
      <w:r>
        <w:rPr>
          <w:rFonts w:hint="default" w:ascii="Times New Roman" w:hAnsi="Times New Roman" w:cs="Times New Roman"/>
          <w:color w:val="auto"/>
          <w:sz w:val="21"/>
          <w:szCs w:val="21"/>
          <w:highlight w:val="none"/>
        </w:rPr>
        <w:t>包装要求及费用负担：</w:t>
      </w:r>
      <w:r>
        <w:rPr>
          <w:rFonts w:hint="eastAsia" w:ascii="Times New Roman" w:hAnsi="Times New Roman" w:cs="Times New Roman"/>
          <w:color w:val="auto"/>
          <w:sz w:val="21"/>
          <w:szCs w:val="21"/>
          <w:highlight w:val="none"/>
          <w:lang w:val="en-US" w:eastAsia="zh-CN"/>
        </w:rPr>
        <w:t>乙方</w:t>
      </w:r>
      <w:r>
        <w:rPr>
          <w:rFonts w:hint="default" w:ascii="Times New Roman" w:hAnsi="Times New Roman" w:cs="Times New Roman"/>
          <w:color w:val="auto"/>
          <w:sz w:val="21"/>
          <w:szCs w:val="21"/>
          <w:highlight w:val="none"/>
        </w:rPr>
        <w:t>所售的全部货物均应按标准保护措施进行包装，这类包装应适应于远距离运输</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防潮，防震，防锈和防野蛮装卸等要求，以确保货物安全无损地运抵</w:t>
      </w:r>
      <w:r>
        <w:rPr>
          <w:rFonts w:hint="eastAsia" w:ascii="Times New Roman" w:hAnsi="Times New Roman" w:cs="Times New Roman"/>
          <w:color w:val="auto"/>
          <w:sz w:val="21"/>
          <w:szCs w:val="21"/>
          <w:highlight w:val="none"/>
          <w:lang w:val="en-US" w:eastAsia="zh-CN"/>
        </w:rPr>
        <w:t>甲方</w:t>
      </w:r>
      <w:r>
        <w:rPr>
          <w:rFonts w:hint="default" w:ascii="Times New Roman" w:hAnsi="Times New Roman" w:cs="Times New Roman"/>
          <w:color w:val="auto"/>
          <w:sz w:val="21"/>
          <w:szCs w:val="21"/>
          <w:highlight w:val="none"/>
        </w:rPr>
        <w:t>指定</w:t>
      </w:r>
      <w:r>
        <w:rPr>
          <w:rFonts w:hint="eastAsia" w:ascii="Times New Roman" w:hAnsi="Times New Roman" w:cs="Times New Roman"/>
          <w:color w:val="auto"/>
          <w:sz w:val="21"/>
          <w:szCs w:val="21"/>
          <w:highlight w:val="none"/>
          <w:lang w:val="en-US" w:eastAsia="zh-CN"/>
        </w:rPr>
        <w:t>地点</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8.2</w:t>
      </w:r>
      <w:r>
        <w:rPr>
          <w:rFonts w:hint="default" w:ascii="Times New Roman" w:hAnsi="Times New Roman" w:cs="Times New Roman"/>
          <w:color w:val="auto"/>
          <w:sz w:val="21"/>
          <w:szCs w:val="21"/>
          <w:highlight w:val="none"/>
        </w:rPr>
        <w:t>每一个包装箱内应附有出标准配置的有关技术，质量，三包等资料。</w:t>
      </w:r>
    </w:p>
    <w:p>
      <w:pPr>
        <w:spacing w:line="360" w:lineRule="auto"/>
        <w:ind w:firstLine="420"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9.</w:t>
      </w:r>
      <w:r>
        <w:rPr>
          <w:rFonts w:hint="default" w:ascii="Times New Roman" w:hAnsi="Times New Roman" w:cs="Times New Roman"/>
          <w:b/>
          <w:color w:val="auto"/>
          <w:sz w:val="21"/>
          <w:szCs w:val="21"/>
          <w:highlight w:val="none"/>
        </w:rPr>
        <w:t>验收及安装</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9.1</w:t>
      </w:r>
      <w:r>
        <w:rPr>
          <w:rFonts w:hint="default" w:ascii="Times New Roman" w:hAnsi="Times New Roman" w:cs="Times New Roman"/>
          <w:color w:val="auto"/>
          <w:sz w:val="21"/>
          <w:szCs w:val="21"/>
          <w:highlight w:val="none"/>
        </w:rPr>
        <w:t>由甲方根据货物的技术规格要求和质量标准，对货物进行检查验收。</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9.2</w:t>
      </w:r>
      <w:r>
        <w:rPr>
          <w:rFonts w:hint="default" w:ascii="Times New Roman" w:hAnsi="Times New Roman" w:cs="Times New Roman"/>
          <w:color w:val="auto"/>
          <w:sz w:val="21"/>
          <w:szCs w:val="21"/>
          <w:highlight w:val="none"/>
        </w:rPr>
        <w:t>如检验不满足</w:t>
      </w:r>
      <w:r>
        <w:rPr>
          <w:rFonts w:hint="eastAsia" w:ascii="Times New Roman" w:hAnsi="Times New Roman" w:cs="Times New Roman"/>
          <w:color w:val="auto"/>
          <w:sz w:val="21"/>
          <w:szCs w:val="21"/>
          <w:highlight w:val="none"/>
          <w:lang w:val="en-US" w:eastAsia="zh-CN"/>
        </w:rPr>
        <w:t>采购</w:t>
      </w:r>
      <w:r>
        <w:rPr>
          <w:rFonts w:hint="default" w:ascii="Times New Roman" w:hAnsi="Times New Roman" w:cs="Times New Roman"/>
          <w:color w:val="auto"/>
          <w:sz w:val="21"/>
          <w:szCs w:val="21"/>
          <w:highlight w:val="none"/>
        </w:rPr>
        <w:t>文件要求</w:t>
      </w:r>
      <w:r>
        <w:rPr>
          <w:rFonts w:hint="eastAsia" w:ascii="Times New Roman" w:hAnsi="Times New Roman" w:cs="Times New Roman"/>
          <w:color w:val="auto"/>
          <w:sz w:val="21"/>
          <w:szCs w:val="21"/>
          <w:highlight w:val="none"/>
          <w:lang w:val="en-US" w:eastAsia="zh-CN"/>
        </w:rPr>
        <w:t>或</w:t>
      </w:r>
      <w:r>
        <w:rPr>
          <w:rFonts w:hint="default" w:ascii="Times New Roman" w:hAnsi="Times New Roman" w:cs="Times New Roman"/>
          <w:color w:val="auto"/>
          <w:sz w:val="21"/>
          <w:szCs w:val="21"/>
          <w:highlight w:val="none"/>
        </w:rPr>
        <w:t>不能按照国家标准正常使用，由乙方返工。如再次检验不合格，甲方有权取消合同。</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9.3</w:t>
      </w:r>
      <w:r>
        <w:rPr>
          <w:rFonts w:hint="default" w:ascii="Times New Roman" w:hAnsi="Times New Roman" w:cs="Times New Roman"/>
          <w:color w:val="auto"/>
          <w:sz w:val="21"/>
          <w:szCs w:val="21"/>
          <w:highlight w:val="none"/>
        </w:rPr>
        <w:t>乙方提供的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，需提供相应的</w:t>
      </w:r>
      <w:r>
        <w:rPr>
          <w:rFonts w:hint="eastAsia" w:ascii="Times New Roman" w:hAnsi="Times New Roman" w:cs="Times New Roman"/>
          <w:color w:val="auto"/>
          <w:sz w:val="21"/>
          <w:szCs w:val="21"/>
          <w:highlight w:val="none"/>
          <w:lang w:val="en-US" w:eastAsia="zh-CN"/>
        </w:rPr>
        <w:t>货物</w:t>
      </w:r>
      <w:r>
        <w:rPr>
          <w:rFonts w:hint="default" w:ascii="Times New Roman" w:hAnsi="Times New Roman" w:cs="Times New Roman"/>
          <w:color w:val="auto"/>
          <w:sz w:val="21"/>
          <w:szCs w:val="21"/>
          <w:highlight w:val="none"/>
        </w:rPr>
        <w:t>质量合格证书和说明书。乙方交货必须严格按照合同约定的产品规格、型号要求，否则甲方有权拒收。收货后发现返修率达到</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%以上</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，甲方有权终止合同。</w:t>
      </w:r>
    </w:p>
    <w:p>
      <w:pPr>
        <w:spacing w:line="360" w:lineRule="auto"/>
        <w:ind w:firstLine="420"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10.</w:t>
      </w:r>
      <w:r>
        <w:rPr>
          <w:rFonts w:hint="default" w:ascii="Times New Roman" w:hAnsi="Times New Roman" w:cs="Times New Roman"/>
          <w:b/>
          <w:color w:val="auto"/>
          <w:sz w:val="21"/>
          <w:szCs w:val="21"/>
          <w:highlight w:val="none"/>
        </w:rPr>
        <w:t>售后服务</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10.1</w:t>
      </w:r>
      <w:r>
        <w:rPr>
          <w:rFonts w:hint="default" w:ascii="Times New Roman" w:hAnsi="Times New Roman" w:cs="Times New Roman"/>
          <w:color w:val="auto"/>
          <w:sz w:val="21"/>
          <w:szCs w:val="21"/>
          <w:highlight w:val="none"/>
        </w:rPr>
        <w:t>乙方承诺的售后服务按照</w:t>
      </w:r>
      <w:r>
        <w:rPr>
          <w:rFonts w:hint="eastAsia" w:ascii="Times New Roman" w:hAnsi="Times New Roman" w:cs="Times New Roman"/>
          <w:color w:val="auto"/>
          <w:sz w:val="21"/>
          <w:szCs w:val="21"/>
          <w:highlight w:val="none"/>
          <w:lang w:val="en-US" w:eastAsia="zh-CN"/>
        </w:rPr>
        <w:t>响应文件</w:t>
      </w:r>
      <w:r>
        <w:rPr>
          <w:rFonts w:hint="default" w:ascii="Times New Roman" w:hAnsi="Times New Roman" w:cs="Times New Roman"/>
          <w:color w:val="auto"/>
          <w:sz w:val="21"/>
          <w:szCs w:val="21"/>
          <w:highlight w:val="none"/>
        </w:rPr>
        <w:t>的服务承诺方案实施。</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10.2货物</w:t>
      </w:r>
      <w:r>
        <w:rPr>
          <w:rFonts w:hint="default" w:ascii="Times New Roman" w:hAnsi="Times New Roman" w:cs="Times New Roman"/>
          <w:color w:val="auto"/>
          <w:sz w:val="21"/>
          <w:szCs w:val="21"/>
          <w:highlight w:val="none"/>
        </w:rPr>
        <w:t>售后服务质量技术标准：按国家新“三包”规定执行</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如有质量问题7天内包退，15天内包换。</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10.3货物</w:t>
      </w:r>
      <w:r>
        <w:rPr>
          <w:rFonts w:hint="default" w:ascii="Times New Roman" w:hAnsi="Times New Roman" w:cs="Times New Roman"/>
          <w:color w:val="auto"/>
          <w:sz w:val="21"/>
          <w:szCs w:val="21"/>
          <w:highlight w:val="none"/>
        </w:rPr>
        <w:t>出现产品故障时，售后响应时间为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24小时之内      </w:t>
      </w:r>
      <w:r>
        <w:rPr>
          <w:rFonts w:hint="default" w:ascii="Times New Roman" w:hAnsi="Times New Roman" w:cs="Times New Roman"/>
          <w:color w:val="auto"/>
          <w:sz w:val="21"/>
          <w:szCs w:val="21"/>
          <w:highlight w:val="none"/>
        </w:rPr>
        <w:t>。</w:t>
      </w:r>
    </w:p>
    <w:p>
      <w:pPr>
        <w:spacing w:line="360" w:lineRule="auto"/>
        <w:ind w:firstLine="420" w:firstLineChars="200"/>
        <w:rPr>
          <w:rFonts w:hint="default" w:ascii="Times New Roman" w:hAnsi="Times New Roman" w:cs="Times New Roman"/>
          <w:color w:val="auto"/>
          <w:sz w:val="21"/>
          <w:szCs w:val="21"/>
          <w:highlight w:val="none"/>
          <w:u w:val="single"/>
        </w:rPr>
      </w:pPr>
      <w:r>
        <w:rPr>
          <w:rFonts w:hint="eastAsia" w:ascii="Times New Roman" w:hAnsi="Times New Roman" w:cs="Times New Roman"/>
          <w:color w:val="auto"/>
          <w:sz w:val="21"/>
          <w:szCs w:val="21"/>
          <w:highlight w:val="none"/>
          <w:lang w:val="en-US" w:eastAsia="zh-CN"/>
        </w:rPr>
        <w:t>10.4</w:t>
      </w:r>
      <w:r>
        <w:rPr>
          <w:rFonts w:hint="default" w:ascii="Times New Roman" w:hAnsi="Times New Roman" w:cs="Times New Roman"/>
          <w:color w:val="auto"/>
          <w:sz w:val="21"/>
          <w:szCs w:val="21"/>
          <w:highlight w:val="none"/>
        </w:rPr>
        <w:t>售后服务由乙方全权负责，成立专门售后服务小组，保证提供完善的售后服务。售后联系人：</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p>
    <w:p>
      <w:pPr>
        <w:spacing w:line="360" w:lineRule="auto"/>
        <w:ind w:firstLine="420" w:firstLineChars="200"/>
        <w:rPr>
          <w:rFonts w:hint="default"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lang w:val="en-US" w:eastAsia="zh-CN"/>
        </w:rPr>
        <w:t>11.</w:t>
      </w:r>
      <w:r>
        <w:rPr>
          <w:rFonts w:hint="default" w:ascii="Times New Roman" w:hAnsi="Times New Roman" w:cs="Times New Roman"/>
          <w:b/>
          <w:color w:val="auto"/>
          <w:sz w:val="21"/>
          <w:szCs w:val="21"/>
          <w:highlight w:val="none"/>
        </w:rPr>
        <w:t>违约责任</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11.1</w:t>
      </w:r>
      <w:r>
        <w:rPr>
          <w:rFonts w:hint="default" w:ascii="Times New Roman" w:hAnsi="Times New Roman" w:cs="Times New Roman"/>
          <w:color w:val="auto"/>
          <w:sz w:val="21"/>
          <w:szCs w:val="21"/>
          <w:highlight w:val="none"/>
        </w:rPr>
        <w:t>因乙方原因不能按照约定期限交货并完成安装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如需</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的，应承担违约责任。即每逾期一天须向甲方支付</w:t>
      </w:r>
      <w:r>
        <w:rPr>
          <w:rFonts w:hint="eastAsia" w:ascii="Times New Roman" w:hAnsi="Times New Roman" w:cs="Times New Roman"/>
          <w:color w:val="auto"/>
          <w:sz w:val="21"/>
          <w:szCs w:val="21"/>
          <w:highlight w:val="none"/>
          <w:lang w:val="en-US" w:eastAsia="zh-CN"/>
        </w:rPr>
        <w:t>逾期货物价款</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1 </w:t>
      </w:r>
      <w:r>
        <w:rPr>
          <w:rFonts w:hint="default" w:ascii="Times New Roman" w:hAnsi="Times New Roman" w:cs="Times New Roman"/>
          <w:color w:val="auto"/>
          <w:sz w:val="21"/>
          <w:szCs w:val="21"/>
          <w:highlight w:val="none"/>
        </w:rPr>
        <w:t>%</w:t>
      </w:r>
      <w:r>
        <w:rPr>
          <w:rFonts w:hint="eastAsia" w:ascii="Times New Roman" w:hAnsi="Times New Roman" w:cs="Times New Roman"/>
          <w:color w:val="auto"/>
          <w:sz w:val="21"/>
          <w:szCs w:val="21"/>
          <w:highlight w:val="none"/>
          <w:lang w:val="en-US" w:eastAsia="zh-CN"/>
        </w:rPr>
        <w:t>的</w:t>
      </w:r>
      <w:r>
        <w:rPr>
          <w:rFonts w:hint="default" w:ascii="Times New Roman" w:hAnsi="Times New Roman" w:cs="Times New Roman"/>
          <w:color w:val="auto"/>
          <w:sz w:val="21"/>
          <w:szCs w:val="21"/>
          <w:highlight w:val="none"/>
        </w:rPr>
        <w:t>违约金，延期超过</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30 </w:t>
      </w:r>
      <w:r>
        <w:rPr>
          <w:rFonts w:hint="default" w:ascii="Times New Roman" w:hAnsi="Times New Roman" w:cs="Times New Roman"/>
          <w:color w:val="auto"/>
          <w:sz w:val="21"/>
          <w:szCs w:val="21"/>
          <w:highlight w:val="none"/>
        </w:rPr>
        <w:t>日的，甲方将解除合同并要求乙方赔偿逾期损失。</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11.2</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交付货物</w:t>
      </w:r>
      <w:r>
        <w:rPr>
          <w:rFonts w:hint="default" w:ascii="Times New Roman" w:hAnsi="Times New Roman" w:cs="Times New Roman"/>
          <w:color w:val="auto"/>
          <w:sz w:val="21"/>
          <w:szCs w:val="21"/>
          <w:highlight w:val="none"/>
        </w:rPr>
        <w:t>不符合相关质量标准的，乙方负责包修包换，其中修理三次仍不能正常使用的，乙方同意按退货处理。乙方保修包换设备及退货退款的，应当在</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30 </w:t>
      </w:r>
      <w:r>
        <w:rPr>
          <w:rFonts w:hint="default" w:ascii="Times New Roman" w:hAnsi="Times New Roman" w:cs="Times New Roman"/>
          <w:color w:val="auto"/>
          <w:sz w:val="21"/>
          <w:szCs w:val="21"/>
          <w:highlight w:val="none"/>
        </w:rPr>
        <w:t>日内完成，不能按约定完成的，每天按</w:t>
      </w:r>
      <w:r>
        <w:rPr>
          <w:rFonts w:hint="eastAsia" w:ascii="Times New Roman" w:hAnsi="Times New Roman" w:cs="Times New Roman"/>
          <w:color w:val="auto"/>
          <w:sz w:val="21"/>
          <w:szCs w:val="21"/>
          <w:highlight w:val="none"/>
          <w:lang w:val="en-US" w:eastAsia="zh-CN"/>
        </w:rPr>
        <w:t>相应货物价款</w:t>
      </w:r>
      <w:r>
        <w:rPr>
          <w:rFonts w:hint="default" w:ascii="Times New Roman" w:hAnsi="Times New Roman" w:cs="Times New Roman"/>
          <w:color w:val="auto"/>
          <w:sz w:val="21"/>
          <w:szCs w:val="21"/>
          <w:highlight w:val="none"/>
        </w:rPr>
        <w:t>的</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1 </w:t>
      </w:r>
      <w:r>
        <w:rPr>
          <w:rFonts w:hint="default" w:ascii="Times New Roman" w:hAnsi="Times New Roman" w:cs="Times New Roman"/>
          <w:color w:val="auto"/>
          <w:sz w:val="21"/>
          <w:szCs w:val="21"/>
          <w:highlight w:val="none"/>
        </w:rPr>
        <w:t>%的标准向甲方支付违约金。</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11.3</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货物运输、</w:t>
      </w:r>
      <w:r>
        <w:rPr>
          <w:rFonts w:hint="default" w:ascii="Times New Roman" w:hAnsi="Times New Roman" w:cs="Times New Roman"/>
          <w:color w:val="auto"/>
          <w:sz w:val="21"/>
          <w:szCs w:val="21"/>
          <w:highlight w:val="none"/>
        </w:rPr>
        <w:t>安装</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调试、试运行等过程中</w:t>
      </w:r>
      <w:r>
        <w:rPr>
          <w:rFonts w:hint="default" w:ascii="Times New Roman" w:hAnsi="Times New Roman" w:cs="Times New Roman"/>
          <w:color w:val="auto"/>
          <w:sz w:val="21"/>
          <w:szCs w:val="21"/>
          <w:highlight w:val="none"/>
        </w:rPr>
        <w:t>对自身或他人造成的任何人身或财产损失，均全部由乙方负责。</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11.4</w:t>
      </w:r>
      <w:r>
        <w:rPr>
          <w:rFonts w:hint="default" w:ascii="Times New Roman" w:hAnsi="Times New Roman" w:cs="Times New Roman"/>
          <w:color w:val="auto"/>
          <w:sz w:val="21"/>
          <w:szCs w:val="21"/>
          <w:highlight w:val="none"/>
        </w:rPr>
        <w:t>乙方所交付货物侵犯第三方权益的，应承担由此给甲方造成的一切损失，并承担一切后果。</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11.5</w:t>
      </w:r>
      <w:r>
        <w:rPr>
          <w:rFonts w:hint="default" w:ascii="Times New Roman" w:hAnsi="Times New Roman" w:cs="Times New Roman"/>
          <w:color w:val="auto"/>
          <w:sz w:val="21"/>
          <w:szCs w:val="21"/>
          <w:highlight w:val="none"/>
        </w:rPr>
        <w:t>若发生其他违约情形，违约方应赔偿由此给对方的损失。如属双方过失，应各自承担相应责任。</w:t>
      </w:r>
    </w:p>
    <w:p>
      <w:pPr>
        <w:spacing w:line="360" w:lineRule="auto"/>
        <w:ind w:firstLine="420" w:firstLineChars="200"/>
        <w:rPr>
          <w:rFonts w:hint="eastAsia" w:ascii="Times New Roman" w:hAnsi="Times New Roman" w:eastAsia="宋体" w:cs="Times New Roman"/>
          <w:bCs/>
          <w:color w:val="auto"/>
          <w:sz w:val="21"/>
          <w:szCs w:val="21"/>
          <w:highlight w:val="none"/>
          <w:lang w:eastAsia="zh-CN"/>
        </w:rPr>
      </w:pPr>
      <w:r>
        <w:rPr>
          <w:rFonts w:hint="eastAsia" w:ascii="Times New Roman" w:hAnsi="Times New Roman" w:cs="Times New Roman"/>
          <w:bCs/>
          <w:color w:val="auto"/>
          <w:sz w:val="21"/>
          <w:szCs w:val="21"/>
          <w:highlight w:val="none"/>
          <w:lang w:val="en-US" w:eastAsia="zh-CN"/>
        </w:rPr>
        <w:t>11.6</w:t>
      </w:r>
      <w:r>
        <w:rPr>
          <w:rFonts w:hint="default" w:ascii="Times New Roman" w:hAnsi="Times New Roman" w:cs="Times New Roman"/>
          <w:color w:val="auto"/>
          <w:sz w:val="21"/>
          <w:szCs w:val="21"/>
          <w:highlight w:val="none"/>
        </w:rPr>
        <w:t>乙方</w:t>
      </w:r>
      <w:r>
        <w:rPr>
          <w:rFonts w:hint="default" w:ascii="Times New Roman" w:hAnsi="Times New Roman" w:cs="Times New Roman"/>
          <w:bCs/>
          <w:color w:val="auto"/>
          <w:sz w:val="21"/>
          <w:szCs w:val="21"/>
          <w:highlight w:val="none"/>
        </w:rPr>
        <w:t>必须保证甲方在使用</w:t>
      </w:r>
      <w:r>
        <w:rPr>
          <w:rFonts w:hint="eastAsia" w:ascii="Times New Roman" w:hAnsi="Times New Roman" w:cs="Times New Roman"/>
          <w:bCs/>
          <w:color w:val="auto"/>
          <w:sz w:val="21"/>
          <w:szCs w:val="21"/>
          <w:highlight w:val="none"/>
          <w:lang w:val="en-US" w:eastAsia="zh-CN"/>
        </w:rPr>
        <w:t>乙方</w:t>
      </w:r>
      <w:r>
        <w:rPr>
          <w:rFonts w:hint="default" w:ascii="Times New Roman" w:hAnsi="Times New Roman" w:cs="Times New Roman"/>
          <w:bCs/>
          <w:color w:val="auto"/>
          <w:sz w:val="21"/>
          <w:szCs w:val="21"/>
          <w:highlight w:val="none"/>
        </w:rPr>
        <w:t>提供的货物时</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不存在任何已知的不合法的情形</w:t>
      </w:r>
      <w:r>
        <w:rPr>
          <w:rFonts w:hint="eastAsia" w:ascii="Times New Roman" w:hAnsi="Times New Roman" w:cs="Times New Roman"/>
          <w:bCs/>
          <w:color w:val="auto"/>
          <w:sz w:val="21"/>
          <w:szCs w:val="21"/>
          <w:highlight w:val="none"/>
          <w:lang w:eastAsia="zh-CN"/>
        </w:rPr>
        <w:t>，</w:t>
      </w:r>
      <w:r>
        <w:rPr>
          <w:rFonts w:hint="default" w:ascii="Times New Roman" w:hAnsi="Times New Roman" w:cs="Times New Roman"/>
          <w:bCs/>
          <w:color w:val="auto"/>
          <w:sz w:val="21"/>
          <w:szCs w:val="21"/>
          <w:highlight w:val="none"/>
        </w:rPr>
        <w:t>也不存在已知的与第三方专利权</w:t>
      </w:r>
      <w:r>
        <w:rPr>
          <w:rFonts w:hint="default" w:ascii="Times New Roman" w:hAnsi="Times New Roman" w:cs="Times New Roman"/>
          <w:color w:val="auto"/>
          <w:sz w:val="21"/>
          <w:szCs w:val="21"/>
          <w:highlight w:val="none"/>
        </w:rPr>
        <w:t>、著作权、商标权或工业设计权相关的任何争议</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如果有任何因甲方使用乙方提供的货物而提起的侵权指控</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乙方依法承担全部责任</w:t>
      </w:r>
      <w:r>
        <w:rPr>
          <w:rFonts w:hint="eastAsia" w:ascii="Times New Roman" w:hAnsi="Times New Roman" w:cs="Times New Roman"/>
          <w:bCs/>
          <w:color w:val="auto"/>
          <w:sz w:val="21"/>
          <w:szCs w:val="21"/>
          <w:highlight w:val="none"/>
          <w:lang w:eastAsia="zh-CN"/>
        </w:rPr>
        <w:t>。</w:t>
      </w:r>
    </w:p>
    <w:p>
      <w:pPr>
        <w:spacing w:line="360" w:lineRule="auto"/>
        <w:ind w:firstLine="420"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12.</w:t>
      </w:r>
      <w:r>
        <w:rPr>
          <w:rFonts w:hint="default" w:ascii="Times New Roman" w:hAnsi="Times New Roman" w:cs="Times New Roman"/>
          <w:b/>
          <w:bCs/>
          <w:color w:val="auto"/>
          <w:sz w:val="21"/>
          <w:szCs w:val="21"/>
          <w:highlight w:val="none"/>
          <w:u w:val="none"/>
          <w:lang w:val="en-US" w:eastAsia="zh-CN"/>
        </w:rPr>
        <w:t>合同的</w:t>
      </w:r>
      <w:r>
        <w:rPr>
          <w:rFonts w:hint="eastAsia" w:ascii="Times New Roman" w:hAnsi="Times New Roman" w:cs="Times New Roman"/>
          <w:b/>
          <w:bCs/>
          <w:color w:val="auto"/>
          <w:sz w:val="21"/>
          <w:szCs w:val="21"/>
          <w:highlight w:val="none"/>
          <w:u w:val="none"/>
          <w:lang w:val="en-US" w:eastAsia="zh-CN"/>
        </w:rPr>
        <w:t>变更</w:t>
      </w:r>
    </w:p>
    <w:p>
      <w:pPr>
        <w:spacing w:line="360" w:lineRule="auto"/>
        <w:ind w:firstLine="420" w:firstLineChars="200"/>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12.1</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val="en-US" w:eastAsia="zh-CN"/>
        </w:rPr>
        <w:t>，供货价格不随任何因素发生变化。</w:t>
      </w:r>
    </w:p>
    <w:p>
      <w:pPr>
        <w:spacing w:line="360" w:lineRule="auto"/>
        <w:ind w:firstLine="420" w:firstLineChars="200"/>
        <w:rPr>
          <w:rFonts w:hint="default" w:ascii="Times New Roman" w:hAnsi="Times New Roman" w:cs="Times New Roman"/>
          <w:color w:val="auto"/>
          <w:sz w:val="21"/>
          <w:szCs w:val="21"/>
          <w:highlight w:val="none"/>
        </w:rPr>
      </w:pPr>
      <w:r>
        <w:rPr>
          <w:rFonts w:hint="eastAsia" w:ascii="Times New Roman" w:hAnsi="Times New Roman" w:cs="Times New Roman"/>
          <w:color w:val="auto"/>
          <w:sz w:val="21"/>
          <w:szCs w:val="21"/>
          <w:highlight w:val="none"/>
          <w:lang w:val="en-US" w:eastAsia="zh-CN"/>
        </w:rPr>
        <w:t>12.2</w:t>
      </w:r>
      <w:r>
        <w:rPr>
          <w:rFonts w:hint="default" w:ascii="Times New Roman" w:hAnsi="Times New Roman" w:cs="Times New Roman"/>
          <w:color w:val="auto"/>
          <w:sz w:val="21"/>
          <w:szCs w:val="21"/>
          <w:highlight w:val="none"/>
        </w:rPr>
        <w:t>在合同履行过程中</w:t>
      </w:r>
      <w:r>
        <w:rPr>
          <w:rFonts w:hint="eastAsia" w:ascii="Times New Roman" w:hAnsi="Times New Roman" w:cs="Times New Roman"/>
          <w:color w:val="auto"/>
          <w:sz w:val="21"/>
          <w:szCs w:val="21"/>
          <w:highlight w:val="none"/>
          <w:lang w:eastAsia="zh-CN"/>
        </w:rPr>
        <w:t>，</w:t>
      </w:r>
      <w:r>
        <w:rPr>
          <w:rFonts w:hint="default" w:ascii="Times New Roman" w:hAnsi="Times New Roman" w:cs="Times New Roman"/>
          <w:color w:val="auto"/>
          <w:sz w:val="21"/>
          <w:szCs w:val="21"/>
          <w:highlight w:val="none"/>
        </w:rPr>
        <w:t>甲方有</w:t>
      </w:r>
      <w:r>
        <w:rPr>
          <w:rFonts w:hint="eastAsia" w:ascii="Times New Roman" w:hAnsi="Times New Roman" w:cs="Times New Roman"/>
          <w:color w:val="auto"/>
          <w:sz w:val="21"/>
          <w:szCs w:val="21"/>
          <w:highlight w:val="none"/>
          <w:lang w:val="en-US" w:eastAsia="zh-CN"/>
        </w:rPr>
        <w:t>权调整供货数量</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如增加或减少供货数量时，甲方应提前</w:t>
      </w:r>
      <w:r>
        <w:rPr>
          <w:rFonts w:hint="eastAsia"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lang w:val="en-US" w:eastAsia="zh-CN"/>
        </w:rPr>
        <w:t>日通知乙方。对增加供货数量的，</w:t>
      </w:r>
      <w:r>
        <w:rPr>
          <w:rFonts w:hint="default" w:ascii="Times New Roman" w:hAnsi="Times New Roman" w:cs="Times New Roman"/>
          <w:color w:val="auto"/>
          <w:sz w:val="21"/>
          <w:szCs w:val="21"/>
          <w:highlight w:val="none"/>
        </w:rPr>
        <w:t>乙方</w:t>
      </w:r>
      <w:r>
        <w:rPr>
          <w:rFonts w:hint="eastAsia" w:ascii="Times New Roman" w:hAnsi="Times New Roman" w:cs="Times New Roman"/>
          <w:color w:val="auto"/>
          <w:sz w:val="21"/>
          <w:szCs w:val="21"/>
          <w:highlight w:val="none"/>
          <w:lang w:val="en-US" w:eastAsia="zh-CN"/>
        </w:rPr>
        <w:t>应在</w:t>
      </w:r>
      <w:r>
        <w:rPr>
          <w:rFonts w:hint="default" w:ascii="Times New Roman" w:hAnsi="Times New Roman" w:cs="Times New Roman"/>
          <w:color w:val="auto"/>
          <w:sz w:val="21"/>
          <w:szCs w:val="21"/>
          <w:highlight w:val="none"/>
        </w:rPr>
        <w:t>在接到甲方补单通知后</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rPr>
        <w:t>日内将增加</w:t>
      </w:r>
      <w:r>
        <w:rPr>
          <w:rFonts w:hint="eastAsia" w:ascii="Times New Roman" w:hAnsi="Times New Roman" w:cs="Times New Roman"/>
          <w:color w:val="auto"/>
          <w:sz w:val="21"/>
          <w:szCs w:val="21"/>
          <w:highlight w:val="none"/>
          <w:lang w:val="en-US" w:eastAsia="zh-CN"/>
        </w:rPr>
        <w:t>的货物</w:t>
      </w:r>
      <w:r>
        <w:rPr>
          <w:rFonts w:hint="default" w:ascii="Times New Roman" w:hAnsi="Times New Roman" w:cs="Times New Roman"/>
          <w:color w:val="auto"/>
          <w:sz w:val="21"/>
          <w:szCs w:val="21"/>
          <w:highlight w:val="none"/>
        </w:rPr>
        <w:t>按本合同价格及相关质量要求及时</w:t>
      </w:r>
      <w:r>
        <w:rPr>
          <w:rFonts w:hint="eastAsia" w:ascii="Times New Roman" w:hAnsi="Times New Roman" w:cs="Times New Roman"/>
          <w:color w:val="auto"/>
          <w:sz w:val="21"/>
          <w:szCs w:val="21"/>
          <w:highlight w:val="none"/>
          <w:lang w:val="en-US" w:eastAsia="zh-CN"/>
        </w:rPr>
        <w:t>供</w:t>
      </w:r>
      <w:r>
        <w:rPr>
          <w:rFonts w:hint="default" w:ascii="Times New Roman" w:hAnsi="Times New Roman" w:cs="Times New Roman"/>
          <w:color w:val="auto"/>
          <w:sz w:val="21"/>
          <w:szCs w:val="21"/>
          <w:highlight w:val="none"/>
        </w:rPr>
        <w:t>货到位。</w:t>
      </w:r>
    </w:p>
    <w:p>
      <w:pPr>
        <w:spacing w:line="360" w:lineRule="auto"/>
        <w:ind w:firstLine="420"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13.</w:t>
      </w:r>
      <w:r>
        <w:rPr>
          <w:rFonts w:hint="default" w:ascii="Times New Roman" w:hAnsi="Times New Roman" w:cs="Times New Roman"/>
          <w:b/>
          <w:bCs/>
          <w:color w:val="auto"/>
          <w:sz w:val="21"/>
          <w:szCs w:val="21"/>
          <w:highlight w:val="none"/>
          <w:u w:val="none"/>
          <w:lang w:val="en-US" w:eastAsia="zh-CN"/>
        </w:rPr>
        <w:t>不可抗力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0"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14.</w:t>
      </w:r>
      <w:r>
        <w:rPr>
          <w:rFonts w:hint="default" w:ascii="Times New Roman" w:hAnsi="Times New Roman" w:cs="Times New Roman"/>
          <w:b/>
          <w:bCs/>
          <w:color w:val="auto"/>
          <w:sz w:val="21"/>
          <w:szCs w:val="21"/>
          <w:highlight w:val="none"/>
          <w:u w:val="none"/>
          <w:lang w:val="en-US" w:eastAsia="zh-CN"/>
        </w:rPr>
        <w:t>争议解决方式</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本合同项下所发生的争议，由双方协商解决，协商不成的，双方同意按照依法向人民法院提起诉讼解决。</w:t>
      </w:r>
    </w:p>
    <w:p>
      <w:pPr>
        <w:spacing w:line="360" w:lineRule="auto"/>
        <w:ind w:firstLine="420" w:firstLineChars="200"/>
        <w:rPr>
          <w:rFonts w:hint="default" w:ascii="Times New Roman" w:hAnsi="Times New Roman" w:cs="Times New Roman"/>
          <w:b/>
          <w:bCs/>
          <w:color w:val="auto"/>
          <w:sz w:val="21"/>
          <w:szCs w:val="21"/>
          <w:highlight w:val="none"/>
          <w:u w:val="none"/>
          <w:lang w:val="en-US" w:eastAsia="zh-CN"/>
        </w:rPr>
      </w:pPr>
      <w:r>
        <w:rPr>
          <w:rFonts w:hint="eastAsia" w:ascii="Times New Roman" w:hAnsi="Times New Roman" w:cs="Times New Roman"/>
          <w:b/>
          <w:bCs/>
          <w:color w:val="auto"/>
          <w:sz w:val="21"/>
          <w:szCs w:val="21"/>
          <w:highlight w:val="none"/>
          <w:u w:val="none"/>
          <w:lang w:val="en-US" w:eastAsia="zh-CN"/>
        </w:rPr>
        <w:t>15.</w:t>
      </w:r>
      <w:r>
        <w:rPr>
          <w:rFonts w:hint="default" w:ascii="Times New Roman" w:hAnsi="Times New Roman" w:cs="Times New Roman"/>
          <w:b/>
          <w:bCs/>
          <w:color w:val="auto"/>
          <w:sz w:val="21"/>
          <w:szCs w:val="21"/>
          <w:highlight w:val="none"/>
          <w:u w:val="none"/>
          <w:lang w:val="en-US" w:eastAsia="zh-CN"/>
        </w:rPr>
        <w:t>其他条款</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15.1</w:t>
      </w:r>
      <w:r>
        <w:rPr>
          <w:rFonts w:hint="default" w:ascii="Times New Roman" w:hAnsi="Times New Roman" w:cs="Times New Roman"/>
          <w:color w:val="auto"/>
          <w:sz w:val="21"/>
          <w:szCs w:val="21"/>
          <w:highlight w:val="none"/>
          <w:u w:val="none"/>
          <w:lang w:val="en-US" w:eastAsia="zh-CN"/>
        </w:rPr>
        <w:t>本合同自双方</w:t>
      </w:r>
      <w:r>
        <w:rPr>
          <w:rFonts w:hint="eastAsia" w:ascii="Times New Roman" w:hAnsi="Times New Roman" w:cs="Times New Roman"/>
          <w:color w:val="auto"/>
          <w:sz w:val="21"/>
          <w:szCs w:val="21"/>
          <w:highlight w:val="none"/>
          <w:u w:val="none"/>
          <w:lang w:val="en-US" w:eastAsia="zh-CN"/>
        </w:rPr>
        <w:t>签名</w:t>
      </w:r>
      <w:r>
        <w:rPr>
          <w:rFonts w:hint="default" w:ascii="Times New Roman" w:hAnsi="Times New Roman" w:cs="Times New Roman"/>
          <w:color w:val="auto"/>
          <w:sz w:val="21"/>
          <w:szCs w:val="21"/>
          <w:highlight w:val="none"/>
          <w:u w:val="none"/>
          <w:lang w:val="en-US" w:eastAsia="zh-CN"/>
        </w:rPr>
        <w:t>盖章之日起生效。本合同及附件共</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页，一式</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四</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份，具有同等法律效力，其中甲方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二</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份，乙方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二</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份。</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15.2</w:t>
      </w:r>
      <w:r>
        <w:rPr>
          <w:rFonts w:hint="default" w:ascii="Times New Roman" w:hAnsi="Times New Roman" w:cs="Times New Roman"/>
          <w:color w:val="auto"/>
          <w:sz w:val="21"/>
          <w:szCs w:val="21"/>
          <w:highlight w:val="none"/>
          <w:u w:val="none"/>
          <w:lang w:val="en-US" w:eastAsia="zh-CN"/>
        </w:rPr>
        <w:t>本项目</w:t>
      </w:r>
      <w:r>
        <w:rPr>
          <w:rFonts w:hint="eastAsia" w:ascii="Times New Roman" w:hAnsi="Times New Roman" w:cs="Times New Roman"/>
          <w:color w:val="auto"/>
          <w:sz w:val="21"/>
          <w:szCs w:val="21"/>
          <w:highlight w:val="none"/>
          <w:u w:val="none"/>
          <w:lang w:val="en-US" w:eastAsia="zh-CN"/>
        </w:rPr>
        <w:t>采购</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、响应</w:t>
      </w:r>
      <w:r>
        <w:rPr>
          <w:rFonts w:hint="default" w:ascii="Times New Roman" w:hAnsi="Times New Roman" w:cs="Times New Roman"/>
          <w:color w:val="auto"/>
          <w:sz w:val="21"/>
          <w:szCs w:val="21"/>
          <w:highlight w:val="none"/>
          <w:u w:val="none"/>
          <w:lang w:val="en-US" w:eastAsia="zh-CN"/>
        </w:rPr>
        <w:t>文件、</w:t>
      </w:r>
      <w:r>
        <w:rPr>
          <w:rFonts w:hint="eastAsia" w:ascii="Times New Roman" w:hAnsi="Times New Roman" w:cs="Times New Roman"/>
          <w:color w:val="auto"/>
          <w:sz w:val="21"/>
          <w:szCs w:val="21"/>
          <w:highlight w:val="none"/>
          <w:u w:val="none"/>
          <w:lang w:val="en-US" w:eastAsia="zh-CN"/>
        </w:rPr>
        <w:t>成交</w:t>
      </w:r>
      <w:r>
        <w:rPr>
          <w:rFonts w:hint="default" w:ascii="Times New Roman" w:hAnsi="Times New Roman" w:cs="Times New Roman"/>
          <w:color w:val="auto"/>
          <w:sz w:val="21"/>
          <w:szCs w:val="21"/>
          <w:highlight w:val="none"/>
          <w:u w:val="none"/>
          <w:lang w:val="en-US" w:eastAsia="zh-CN"/>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15.3</w:t>
      </w:r>
      <w:r>
        <w:rPr>
          <w:rFonts w:hint="default" w:ascii="Times New Roman" w:hAnsi="Times New Roman" w:cs="Times New Roman"/>
          <w:color w:val="auto"/>
          <w:sz w:val="21"/>
          <w:szCs w:val="21"/>
          <w:highlight w:val="none"/>
          <w:u w:val="none"/>
          <w:lang w:val="en-US" w:eastAsia="zh-CN"/>
        </w:rPr>
        <w:t>本合同未尽事宜，双方可协商签订补充协议，补充协议与本合同具有同等法律效力。</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15.4</w:t>
      </w:r>
      <w:r>
        <w:rPr>
          <w:rFonts w:hint="default" w:ascii="Times New Roman" w:hAnsi="Times New Roman" w:cs="Times New Roman"/>
          <w:color w:val="auto"/>
          <w:sz w:val="21"/>
          <w:szCs w:val="21"/>
          <w:highlight w:val="none"/>
          <w:u w:val="none"/>
          <w:lang w:val="en-US" w:eastAsia="zh-CN"/>
        </w:rPr>
        <w:t>其他约定：</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甲</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盖单位章</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eastAsia" w:ascii="Times New Roman" w:hAnsi="Times New Roman" w:cs="Times New Roman"/>
          <w:color w:val="auto"/>
          <w:sz w:val="21"/>
          <w:szCs w:val="21"/>
          <w:highlight w:val="none"/>
          <w:u w:val="none"/>
          <w:lang w:val="en-US" w:eastAsia="zh-CN"/>
        </w:rPr>
        <w:t>乙</w:t>
      </w:r>
      <w:r>
        <w:rPr>
          <w:rFonts w:hint="default" w:ascii="Times New Roman" w:hAnsi="Times New Roman" w:cs="Times New Roman"/>
          <w:color w:val="auto"/>
          <w:sz w:val="21"/>
          <w:szCs w:val="21"/>
          <w:highlight w:val="none"/>
          <w:u w:val="none"/>
          <w:lang w:val="en-US" w:eastAsia="zh-CN"/>
        </w:rPr>
        <w:t>方：</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盖单位章</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ab/>
      </w:r>
    </w:p>
    <w:p>
      <w:pPr>
        <w:spacing w:line="360" w:lineRule="auto"/>
        <w:ind w:firstLine="420" w:firstLineChars="200"/>
        <w:rPr>
          <w:rFonts w:hint="default" w:ascii="Times New Roman" w:hAnsi="Times New Roman" w:cs="Times New Roman"/>
          <w:color w:val="auto"/>
          <w:sz w:val="21"/>
          <w:szCs w:val="21"/>
          <w:highlight w:val="none"/>
          <w:u w:val="none"/>
          <w:lang w:val="en-US" w:eastAsia="zh-CN"/>
        </w:rPr>
      </w:pPr>
      <w:r>
        <w:rPr>
          <w:rFonts w:hint="default" w:ascii="Times New Roman" w:hAnsi="Times New Roman" w:cs="Times New Roman"/>
          <w:color w:val="auto"/>
          <w:sz w:val="21"/>
          <w:szCs w:val="21"/>
          <w:highlight w:val="none"/>
          <w:u w:val="none"/>
          <w:lang w:val="en-US" w:eastAsia="zh-CN"/>
        </w:rPr>
        <w:t>法定代表人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单位负责人</w:t>
      </w:r>
      <w:r>
        <w:rPr>
          <w:rFonts w:hint="eastAsia" w:ascii="Times New Roman" w:hAnsi="Times New Roman" w:cs="Times New Roman"/>
          <w:color w:val="auto"/>
          <w:sz w:val="21"/>
          <w:szCs w:val="21"/>
          <w:highlight w:val="none"/>
          <w:u w:val="none"/>
          <w:lang w:val="en-US" w:eastAsia="zh-CN"/>
        </w:rPr>
        <w:t>)</w:t>
      </w:r>
      <w:r>
        <w:rPr>
          <w:rFonts w:hint="default" w:ascii="Times New Roman" w:hAnsi="Times New Roman" w:cs="Times New Roman"/>
          <w:color w:val="auto"/>
          <w:sz w:val="21"/>
          <w:szCs w:val="21"/>
          <w:highlight w:val="none"/>
          <w:u w:val="none"/>
          <w:lang w:val="en-US" w:eastAsia="zh-CN"/>
        </w:rPr>
        <w:t>或其委托代理人：</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single"/>
          <w:lang w:val="en-US" w:eastAsia="zh-CN"/>
        </w:rPr>
        <w:t xml:space="preserve">     </w:t>
      </w:r>
      <w:r>
        <w:rPr>
          <w:rFonts w:hint="eastAsia" w:ascii="Times New Roman" w:hAnsi="Times New Roman" w:cs="Times New Roman"/>
          <w:color w:val="auto"/>
          <w:sz w:val="21"/>
          <w:szCs w:val="21"/>
          <w:highlight w:val="none"/>
          <w:u w:val="none"/>
          <w:lang w:val="en-US" w:eastAsia="zh-CN"/>
        </w:rPr>
        <w:t>(签名)</w:t>
      </w:r>
    </w:p>
    <w:p>
      <w:pPr>
        <w:spacing w:line="360" w:lineRule="auto"/>
        <w:ind w:firstLine="420" w:firstLineChars="200"/>
        <w:rPr>
          <w:rFonts w:hint="default" w:ascii="Times New Roman" w:hAnsi="Times New Roman" w:cs="Times New Roman"/>
          <w:color w:val="auto"/>
          <w:sz w:val="24"/>
          <w:szCs w:val="24"/>
          <w:highlight w:val="none"/>
          <w:u w:val="none"/>
          <w:lang w:val="en-US" w:eastAsia="zh-CN"/>
        </w:rPr>
      </w:pPr>
      <w:r>
        <w:rPr>
          <w:rFonts w:hint="default" w:ascii="Times New Roman" w:hAnsi="Times New Roman" w:cs="Times New Roman"/>
          <w:color w:val="auto"/>
          <w:sz w:val="21"/>
          <w:szCs w:val="21"/>
          <w:highlight w:val="none"/>
          <w:u w:val="none"/>
          <w:lang w:val="en-US" w:eastAsia="zh-CN"/>
        </w:rPr>
        <w:tab/>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年</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月</w:t>
      </w:r>
      <w:r>
        <w:rPr>
          <w:rFonts w:hint="default" w:ascii="Times New Roman" w:hAnsi="Times New Roman" w:cs="Times New Roman"/>
          <w:color w:val="auto"/>
          <w:sz w:val="21"/>
          <w:szCs w:val="21"/>
          <w:highlight w:val="none"/>
          <w:u w:val="single"/>
          <w:lang w:val="en-US" w:eastAsia="zh-CN"/>
        </w:rPr>
        <w:t xml:space="preserve">       </w:t>
      </w:r>
      <w:r>
        <w:rPr>
          <w:rFonts w:hint="default" w:ascii="Times New Roman" w:hAnsi="Times New Roman" w:cs="Times New Roman"/>
          <w:color w:val="auto"/>
          <w:sz w:val="21"/>
          <w:szCs w:val="21"/>
          <w:highlight w:val="none"/>
          <w:u w:val="none"/>
          <w:lang w:val="en-US" w:eastAsia="zh-CN"/>
        </w:rPr>
        <w:t>日</w:t>
      </w:r>
    </w:p>
    <w:p>
      <w:pPr>
        <w:pageBreakBefore w:val="0"/>
        <w:widowControl/>
        <w:kinsoku/>
        <w:wordWrap/>
        <w:overflowPunct/>
        <w:topLinePunct w:val="0"/>
        <w:autoSpaceDE/>
        <w:autoSpaceDN/>
        <w:bidi w:val="0"/>
        <w:spacing w:line="440" w:lineRule="exact"/>
        <w:ind w:firstLine="0" w:firstLineChars="0"/>
        <w:jc w:val="left"/>
        <w:textAlignment w:val="auto"/>
        <w:rPr>
          <w:rFonts w:hint="default" w:ascii="Times New Roman" w:hAnsi="Times New Roman" w:cs="Times New Roman" w:eastAsiaTheme="minorEastAsia"/>
          <w:color w:val="auto"/>
          <w:sz w:val="22"/>
          <w:szCs w:val="22"/>
          <w:highlight w:val="none"/>
        </w:rPr>
      </w:pPr>
      <w:r>
        <w:rPr>
          <w:rFonts w:hint="default" w:ascii="Times New Roman" w:hAnsi="Times New Roman" w:cs="Times New Roman"/>
          <w:color w:val="auto"/>
          <w:sz w:val="24"/>
          <w:szCs w:val="24"/>
          <w:highlight w:val="none"/>
          <w:u w:val="none"/>
          <w:lang w:val="en-US" w:eastAsia="zh-CN"/>
        </w:rPr>
        <w:br w:type="page"/>
      </w:r>
    </w:p>
    <w:p>
      <w:pPr>
        <w:pStyle w:val="2"/>
        <w:numPr>
          <w:ilvl w:val="0"/>
          <w:numId w:val="3"/>
        </w:numPr>
        <w:spacing w:before="240" w:after="240"/>
        <w:rPr>
          <w:rFonts w:hint="default" w:ascii="Times New Roman" w:hAnsi="Times New Roman" w:eastAsia="宋体" w:cs="Times New Roman"/>
          <w:color w:val="auto"/>
          <w:highlight w:val="none"/>
        </w:rPr>
      </w:pPr>
      <w:bookmarkStart w:id="140" w:name="_Toc6623_WPSOffice_Level1"/>
      <w:r>
        <w:rPr>
          <w:rFonts w:hint="default" w:ascii="Times New Roman" w:hAnsi="Times New Roman" w:eastAsia="宋体" w:cs="Times New Roman"/>
          <w:color w:val="auto"/>
          <w:highlight w:val="none"/>
          <w:lang w:val="en-US" w:eastAsia="zh-CN"/>
        </w:rPr>
        <w:t>采购需求及清单</w:t>
      </w:r>
      <w:bookmarkEnd w:id="140"/>
    </w:p>
    <w:p>
      <w:pPr>
        <w:pStyle w:val="3"/>
        <w:keepNext/>
        <w:keepLines/>
        <w:pageBreakBefore w:val="0"/>
        <w:widowControl w:val="0"/>
        <w:numPr>
          <w:ilvl w:val="0"/>
          <w:numId w:val="4"/>
        </w:numPr>
        <w:kinsoku/>
        <w:wordWrap/>
        <w:overflowPunct/>
        <w:topLinePunct w:val="0"/>
        <w:autoSpaceDE/>
        <w:autoSpaceDN/>
        <w:bidi w:val="0"/>
        <w:adjustRightInd/>
        <w:snapToGrid w:val="0"/>
        <w:spacing w:before="120" w:after="120" w:line="240" w:lineRule="auto"/>
        <w:ind w:left="630" w:leftChars="0"/>
        <w:textAlignment w:val="auto"/>
        <w:rPr>
          <w:rFonts w:hint="eastAsia" w:ascii="Times New Roman" w:hAnsi="Times New Roman" w:cs="Times New Roman"/>
          <w:color w:val="auto"/>
          <w:highlight w:val="none"/>
          <w:lang w:val="en-US" w:eastAsia="zh-CN"/>
        </w:rPr>
      </w:pPr>
      <w:bookmarkStart w:id="141" w:name="_Toc28814_WPSOffice_Level2"/>
      <w:bookmarkStart w:id="142" w:name="_Toc10970_WPSOffice_Level1"/>
      <w:r>
        <w:rPr>
          <w:rFonts w:hint="eastAsia" w:ascii="Times New Roman" w:hAnsi="Times New Roman" w:cs="Times New Roman"/>
          <w:color w:val="auto"/>
          <w:highlight w:val="none"/>
          <w:lang w:val="en-US" w:eastAsia="zh-CN"/>
        </w:rPr>
        <w:t>质量标准或技术性能指标要求、验收标准</w:t>
      </w:r>
    </w:p>
    <w:p>
      <w:pPr>
        <w:rPr>
          <w:rFonts w:hint="eastAsia"/>
        </w:rPr>
      </w:pPr>
      <w:r>
        <w:rPr>
          <w:rFonts w:hint="eastAsia"/>
        </w:rPr>
        <w:t>电池要求</w:t>
      </w:r>
    </w:p>
    <w:p>
      <w:pPr>
        <w:rPr>
          <w:rFonts w:hint="eastAsia"/>
        </w:rPr>
      </w:pPr>
      <w:r>
        <w:rPr>
          <w:rFonts w:hint="eastAsia"/>
        </w:rPr>
        <w:t>1.选用可靠的</w:t>
      </w:r>
      <w:r>
        <w:rPr>
          <w:rFonts w:hint="eastAsia"/>
          <w:lang w:eastAsia="zh-CN"/>
        </w:rPr>
        <w:t>宁德时代</w:t>
      </w:r>
      <w:r>
        <w:rPr>
          <w:rFonts w:hint="eastAsia"/>
        </w:rPr>
        <w:t>磷酸铁锂动力电池组，电池电芯与电池系统为同一生产企业；</w:t>
      </w:r>
    </w:p>
    <w:p>
      <w:pPr>
        <w:rPr>
          <w:rFonts w:hint="eastAsia"/>
        </w:rPr>
      </w:pPr>
      <w:r>
        <w:rPr>
          <w:rFonts w:hint="eastAsia"/>
        </w:rPr>
        <w:t>2.电池电量不低于</w:t>
      </w:r>
      <w:r>
        <w:rPr>
          <w:rFonts w:hint="eastAsia"/>
          <w:lang w:val="en-US" w:eastAsia="zh-CN"/>
        </w:rPr>
        <w:t>255</w:t>
      </w:r>
      <w:r>
        <w:rPr>
          <w:rFonts w:hint="eastAsia"/>
        </w:rPr>
        <w:t>kWh，电池能量密度≥157Wh/kg；</w:t>
      </w:r>
    </w:p>
    <w:p>
      <w:pPr>
        <w:rPr>
          <w:rFonts w:hint="eastAsia"/>
        </w:rPr>
      </w:pPr>
      <w:r>
        <w:rPr>
          <w:rFonts w:hint="eastAsia"/>
        </w:rPr>
        <w:t>3.防护等级：电池箱≥IP69；</w:t>
      </w:r>
    </w:p>
    <w:p>
      <w:pPr>
        <w:rPr>
          <w:rFonts w:hint="eastAsia"/>
        </w:rPr>
      </w:pPr>
      <w:r>
        <w:rPr>
          <w:rFonts w:hint="eastAsia"/>
        </w:rPr>
        <w:t>4.质保：电池组质保</w:t>
      </w:r>
      <w:r>
        <w:rPr>
          <w:rFonts w:hint="eastAsia"/>
          <w:lang w:val="en-US" w:eastAsia="zh-CN"/>
        </w:rPr>
        <w:t>4</w:t>
      </w:r>
      <w:r>
        <w:rPr>
          <w:rFonts w:hint="eastAsia"/>
        </w:rPr>
        <w:t>年</w:t>
      </w:r>
      <w:r>
        <w:rPr>
          <w:rFonts w:hint="eastAsia"/>
          <w:lang w:eastAsia="zh-CN"/>
        </w:rPr>
        <w:t>或</w:t>
      </w:r>
      <w:r>
        <w:rPr>
          <w:rFonts w:hint="eastAsia"/>
          <w:lang w:val="en-US" w:eastAsia="zh-CN"/>
        </w:rPr>
        <w:t>30万公里</w:t>
      </w:r>
      <w:r>
        <w:rPr>
          <w:rFonts w:hint="eastAsia"/>
        </w:rPr>
        <w:t>，质保期内续航里程和电池容量衰减应＜</w:t>
      </w:r>
      <w:r>
        <w:rPr>
          <w:rFonts w:hint="eastAsia"/>
          <w:lang w:val="en-US" w:eastAsia="zh-CN"/>
        </w:rPr>
        <w:t>3</w:t>
      </w:r>
      <w:r>
        <w:rPr>
          <w:rFonts w:hint="eastAsia"/>
        </w:rPr>
        <w:t>0%，超过</w:t>
      </w:r>
      <w:r>
        <w:rPr>
          <w:rFonts w:hint="eastAsia"/>
          <w:lang w:val="en-US" w:eastAsia="zh-CN"/>
        </w:rPr>
        <w:t>3</w:t>
      </w:r>
      <w:r>
        <w:rPr>
          <w:rFonts w:hint="eastAsia"/>
        </w:rPr>
        <w:t>0%的由</w:t>
      </w:r>
      <w:r>
        <w:rPr>
          <w:rFonts w:hint="eastAsia"/>
          <w:lang w:eastAsia="zh-CN"/>
        </w:rPr>
        <w:t>电池</w:t>
      </w:r>
      <w:r>
        <w:rPr>
          <w:rFonts w:hint="eastAsia"/>
        </w:rPr>
        <w:t>厂家无条件免费更换同品牌全新动力电池箱；</w:t>
      </w:r>
    </w:p>
    <w:p>
      <w:pPr>
        <w:rPr>
          <w:rFonts w:hint="eastAsia"/>
        </w:rPr>
      </w:pPr>
    </w:p>
    <w:p>
      <w:pPr>
        <w:rPr>
          <w:rFonts w:hint="eastAsia"/>
          <w:lang w:val="en-US" w:eastAsia="zh-CN"/>
        </w:rPr>
      </w:pPr>
    </w:p>
    <w:p>
      <w:pPr>
        <w:numPr>
          <w:ilvl w:val="0"/>
          <w:numId w:val="0"/>
        </w:numPr>
        <w:rPr>
          <w:rFonts w:hint="default"/>
          <w:lang w:val="en-US" w:eastAsia="zh-CN"/>
        </w:rPr>
      </w:pPr>
    </w:p>
    <w:p>
      <w:pPr>
        <w:pStyle w:val="3"/>
        <w:keepNext/>
        <w:keepLines/>
        <w:pageBreakBefore w:val="0"/>
        <w:widowControl w:val="0"/>
        <w:numPr>
          <w:ilvl w:val="0"/>
          <w:numId w:val="0"/>
        </w:numPr>
        <w:kinsoku/>
        <w:wordWrap/>
        <w:overflowPunct/>
        <w:topLinePunct w:val="0"/>
        <w:autoSpaceDE/>
        <w:autoSpaceDN/>
        <w:bidi w:val="0"/>
        <w:adjustRightInd/>
        <w:snapToGrid w:val="0"/>
        <w:spacing w:before="120" w:after="120" w:line="240" w:lineRule="auto"/>
        <w:ind w:left="630" w:leftChars="0"/>
        <w:textAlignment w:val="auto"/>
        <w:rPr>
          <w:rFonts w:hint="default" w:ascii="Times New Roman" w:hAnsi="Times New Roman" w:cs="Times New Roman"/>
          <w:color w:val="auto"/>
          <w:highlight w:val="none"/>
          <w:lang w:val="en-US" w:eastAsia="zh-CN"/>
        </w:rPr>
      </w:pPr>
      <w:bookmarkStart w:id="143" w:name="_Toc27821_WPSOffice_Level2"/>
      <w:r>
        <w:rPr>
          <w:rFonts w:hint="default" w:ascii="Times New Roman" w:hAnsi="Times New Roman" w:cs="Times New Roman" w:eastAsiaTheme="minorEastAsia"/>
          <w:b/>
          <w:bCs/>
          <w:color w:val="auto"/>
          <w:kern w:val="2"/>
          <w:sz w:val="28"/>
          <w:szCs w:val="32"/>
          <w:highlight w:val="none"/>
          <w:lang w:val="en-US" w:eastAsia="zh-CN" w:bidi="ar-SA"/>
        </w:rPr>
        <w:t>2、</w:t>
      </w:r>
      <w:r>
        <w:rPr>
          <w:rFonts w:hint="default" w:ascii="Times New Roman" w:hAnsi="Times New Roman" w:cs="Times New Roman"/>
          <w:b/>
          <w:bCs/>
          <w:color w:val="auto"/>
          <w:kern w:val="2"/>
          <w:sz w:val="28"/>
          <w:szCs w:val="32"/>
          <w:highlight w:val="none"/>
          <w:lang w:val="en-US" w:eastAsia="zh-CN" w:bidi="ar-SA"/>
        </w:rPr>
        <w:t>图纸</w:t>
      </w:r>
      <w:bookmarkEnd w:id="143"/>
      <w:r>
        <w:rPr>
          <w:rFonts w:hint="eastAsia" w:ascii="Times New Roman" w:hAnsi="Times New Roman" w:cs="Times New Roman"/>
          <w:b/>
          <w:bCs/>
          <w:color w:val="auto"/>
          <w:kern w:val="2"/>
          <w:sz w:val="28"/>
          <w:szCs w:val="32"/>
          <w:highlight w:val="none"/>
          <w:lang w:val="en-US" w:eastAsia="zh-CN" w:bidi="ar-SA"/>
        </w:rPr>
        <w:t>（如有）</w:t>
      </w:r>
    </w:p>
    <w:p>
      <w:pPr>
        <w:pStyle w:val="3"/>
        <w:keepNext/>
        <w:keepLines/>
        <w:numPr>
          <w:ilvl w:val="0"/>
          <w:numId w:val="0"/>
        </w:numPr>
        <w:snapToGrid w:val="0"/>
        <w:spacing w:before="120"/>
        <w:ind w:left="630"/>
        <w:rPr>
          <w:rFonts w:hint="default" w:ascii="Times New Roman" w:hAnsi="Times New Roman" w:cs="Times New Roman"/>
          <w:color w:val="auto"/>
          <w:highlight w:val="none"/>
          <w:lang w:val="en-US" w:eastAsia="zh-CN"/>
        </w:rPr>
      </w:pPr>
      <w:bookmarkStart w:id="144" w:name="_Toc18078_WPSOffice_Level2"/>
      <w:r>
        <w:rPr>
          <w:rFonts w:hint="default" w:ascii="Times New Roman" w:hAnsi="Times New Roman" w:cs="Times New Roman"/>
          <w:color w:val="auto"/>
          <w:highlight w:val="none"/>
          <w:lang w:val="en-US" w:eastAsia="zh-CN"/>
        </w:rPr>
        <w:t>3、</w:t>
      </w:r>
      <w:bookmarkEnd w:id="144"/>
      <w:r>
        <w:rPr>
          <w:rFonts w:hint="eastAsia" w:ascii="Times New Roman" w:hAnsi="Times New Roman" w:cs="Times New Roman"/>
          <w:color w:val="auto"/>
          <w:highlight w:val="none"/>
          <w:lang w:val="en-US" w:eastAsia="zh-CN"/>
        </w:rPr>
        <w:t>报价清单</w:t>
      </w:r>
      <w:bookmarkEnd w:id="141"/>
      <w:bookmarkEnd w:id="142"/>
    </w:p>
    <w:p>
      <w:pPr>
        <w:rPr>
          <w:rFonts w:hint="default" w:ascii="Times New Roman" w:hAnsi="Times New Roman" w:cs="Times New Roman"/>
          <w:color w:val="auto"/>
          <w:highlight w:val="none"/>
          <w:lang w:val="en-US"/>
        </w:rPr>
      </w:pPr>
    </w:p>
    <w:p>
      <w:pP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lang w:val="en-US" w:eastAsia="zh-CN"/>
        </w:rPr>
        <w:br w:type="page"/>
      </w:r>
    </w:p>
    <w:p>
      <w:pPr>
        <w:pStyle w:val="2"/>
        <w:numPr>
          <w:ilvl w:val="0"/>
          <w:numId w:val="3"/>
        </w:numPr>
        <w:spacing w:before="240" w:after="240"/>
        <w:rPr>
          <w:rFonts w:hint="default" w:ascii="Times New Roman" w:hAnsi="Times New Roman" w:eastAsia="宋体" w:cs="Times New Roman"/>
          <w:color w:val="auto"/>
          <w:highlight w:val="none"/>
        </w:rPr>
      </w:pPr>
      <w:bookmarkStart w:id="145" w:name="_Toc5702_WPSOffice_Level1"/>
      <w:r>
        <w:rPr>
          <w:rFonts w:hint="default" w:ascii="Times New Roman" w:hAnsi="Times New Roman" w:eastAsia="宋体" w:cs="Times New Roman"/>
          <w:color w:val="auto"/>
          <w:highlight w:val="none"/>
          <w:lang w:val="en-US" w:eastAsia="zh-CN"/>
        </w:rPr>
        <w:t>响应文件格式</w:t>
      </w:r>
      <w:bookmarkEnd w:id="145"/>
    </w:p>
    <w:p>
      <w:pPr>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4"/>
          <w:highlight w:val="none"/>
          <w:lang w:val="en-US" w:eastAsia="zh-CN"/>
        </w:rPr>
      </w:pPr>
      <w:r>
        <w:rPr>
          <w:rFonts w:hint="default" w:ascii="Times New Roman" w:hAnsi="Times New Roman" w:eastAsia="黑体" w:cs="Times New Roman"/>
          <w:color w:val="auto"/>
          <w:sz w:val="21"/>
          <w:szCs w:val="21"/>
          <w:highlight w:val="none"/>
        </w:rPr>
        <w:t xml:space="preserve">         </w:t>
      </w:r>
      <w:r>
        <w:rPr>
          <w:rFonts w:hint="default" w:ascii="Times New Roman" w:hAnsi="Times New Roman" w:eastAsia="黑体" w:cs="Times New Roman"/>
          <w:color w:val="auto"/>
          <w:sz w:val="21"/>
          <w:szCs w:val="21"/>
          <w:highlight w:val="none"/>
          <w:lang w:val="en-US" w:eastAsia="zh-CN"/>
        </w:rPr>
        <w:t xml:space="preserve">  ______________________________</w:t>
      </w:r>
      <w:r>
        <w:rPr>
          <w:rFonts w:hint="default" w:ascii="Times New Roman" w:hAnsi="Times New Roman" w:eastAsia="黑体" w:cs="Times New Roman"/>
          <w:color w:val="auto"/>
          <w:sz w:val="28"/>
          <w:szCs w:val="28"/>
          <w:highlight w:val="none"/>
        </w:rPr>
        <w:t>(项目名称)</w:t>
      </w:r>
      <w:r>
        <w:rPr>
          <w:rFonts w:hint="default" w:ascii="Times New Roman" w:hAnsi="Times New Roman"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合同包</w:t>
      </w:r>
      <w:r>
        <w:rPr>
          <w:rFonts w:hint="default" w:ascii="Times New Roman" w:hAnsi="Times New Roman" w:eastAsia="黑体" w:cs="Times New Roman"/>
          <w:color w:val="auto"/>
          <w:sz w:val="28"/>
          <w:szCs w:val="28"/>
          <w:highlight w:val="none"/>
          <w:lang w:val="en-US" w:eastAsia="zh-CN"/>
        </w:rPr>
        <w:t>询比</w:t>
      </w:r>
    </w:p>
    <w:p>
      <w:pPr>
        <w:spacing w:line="440" w:lineRule="exact"/>
        <w:rPr>
          <w:rFonts w:hint="default" w:ascii="Times New Roman" w:hAnsi="Times New Roman" w:eastAsia="黑体" w:cs="Times New Roman"/>
          <w:color w:val="auto"/>
          <w:sz w:val="20"/>
          <w:szCs w:val="20"/>
          <w:highlight w:val="none"/>
        </w:rPr>
      </w:pPr>
      <w:r>
        <w:rPr>
          <w:rFonts w:hint="default" w:ascii="Times New Roman" w:hAnsi="Times New Roman" w:eastAsia="黑体" w:cs="Times New Roman"/>
          <w:color w:val="auto"/>
          <w:sz w:val="20"/>
          <w:szCs w:val="20"/>
          <w:highlight w:val="none"/>
        </w:rPr>
        <w:t xml:space="preserve"> </w:t>
      </w:r>
    </w:p>
    <w:p>
      <w:pPr>
        <w:spacing w:line="440" w:lineRule="exact"/>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240" w:lineRule="auto"/>
        <w:jc w:val="center"/>
        <w:rPr>
          <w:rFonts w:hint="default" w:ascii="Times New Roman" w:hAnsi="Times New Roman" w:eastAsia="黑体" w:cs="Times New Roman"/>
          <w:color w:val="auto"/>
          <w:sz w:val="50"/>
          <w:szCs w:val="50"/>
          <w:highlight w:val="none"/>
        </w:rPr>
      </w:pPr>
      <w:bookmarkStart w:id="146" w:name="_Toc5145_WPSOffice_Level1"/>
      <w:bookmarkStart w:id="147" w:name="_Toc17394_WPSOffice_Level1"/>
      <w:bookmarkStart w:id="148" w:name="_Toc6393_WPSOffice_Level1"/>
      <w:bookmarkStart w:id="149" w:name="_Toc27552_WPSOffice_Level1"/>
      <w:bookmarkStart w:id="150" w:name="_Toc16966_WPSOffice_Level1"/>
      <w:bookmarkStart w:id="151" w:name="_Toc1914_WPSOffice_Level1"/>
      <w:r>
        <w:rPr>
          <w:rFonts w:hint="default" w:ascii="Times New Roman" w:hAnsi="Times New Roman" w:eastAsia="黑体" w:cs="Times New Roman"/>
          <w:color w:val="auto"/>
          <w:sz w:val="50"/>
          <w:szCs w:val="50"/>
          <w:highlight w:val="none"/>
          <w:lang w:val="en-US" w:eastAsia="zh-CN"/>
        </w:rPr>
        <w:t>响  应</w:t>
      </w:r>
      <w:r>
        <w:rPr>
          <w:rFonts w:hint="default" w:ascii="Times New Roman" w:hAnsi="Times New Roman" w:eastAsia="黑体" w:cs="Times New Roman"/>
          <w:color w:val="auto"/>
          <w:sz w:val="50"/>
          <w:szCs w:val="50"/>
          <w:highlight w:val="none"/>
        </w:rPr>
        <w:t xml:space="preserve">  文  件</w:t>
      </w:r>
      <w:bookmarkEnd w:id="146"/>
      <w:bookmarkEnd w:id="147"/>
      <w:bookmarkEnd w:id="148"/>
      <w:bookmarkEnd w:id="149"/>
      <w:bookmarkEnd w:id="150"/>
      <w:bookmarkEnd w:id="151"/>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152" w:name="_Toc5520_WPSOffice_Level2"/>
      <w:bookmarkStart w:id="153" w:name="_Toc25232_WPSOffice_Level2"/>
      <w:r>
        <w:rPr>
          <w:rFonts w:hint="default" w:ascii="Times New Roman" w:hAnsi="Times New Roman" w:eastAsia="黑体" w:cs="Times New Roman"/>
          <w:color w:val="auto"/>
          <w:sz w:val="28"/>
          <w:szCs w:val="28"/>
          <w:highlight w:val="none"/>
          <w:lang w:val="en-US" w:eastAsia="zh-CN"/>
        </w:rPr>
        <w:t>供应商</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u w:val="single"/>
        </w:rPr>
        <w:t xml:space="preserve">            (全称、盖单位章)</w:t>
      </w:r>
      <w:bookmarkEnd w:id="152"/>
      <w:bookmarkEnd w:id="153"/>
      <w:r>
        <w:rPr>
          <w:rFonts w:hint="default" w:ascii="Times New Roman" w:hAnsi="Times New Roman" w:eastAsia="黑体" w:cs="Times New Roman"/>
          <w:color w:val="auto"/>
          <w:sz w:val="28"/>
          <w:szCs w:val="28"/>
          <w:highlight w:val="none"/>
          <w:u w:val="single"/>
        </w:rPr>
        <w:t xml:space="preserve">           </w:t>
      </w:r>
    </w:p>
    <w:p>
      <w:pPr>
        <w:spacing w:line="440" w:lineRule="exact"/>
        <w:ind w:firstLine="2158" w:firstLineChars="771"/>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u w:val="single"/>
        </w:rPr>
        <w:t xml:space="preserve">          </w:t>
      </w:r>
      <w:bookmarkStart w:id="154" w:name="_Toc20076_WPSOffice_Level2"/>
      <w:bookmarkStart w:id="155" w:name="_Toc31577_WPSOffice_Level2"/>
      <w:r>
        <w:rPr>
          <w:rFonts w:hint="default" w:ascii="Times New Roman" w:hAnsi="Times New Roman" w:eastAsia="黑体" w:cs="Times New Roman"/>
          <w:color w:val="auto"/>
          <w:sz w:val="28"/>
          <w:szCs w:val="28"/>
          <w:highlight w:val="none"/>
        </w:rPr>
        <w:t>年</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月</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日</w:t>
      </w:r>
      <w:bookmarkEnd w:id="154"/>
      <w:bookmarkEnd w:id="155"/>
    </w:p>
    <w:p>
      <w:pPr>
        <w:spacing w:line="440" w:lineRule="exact"/>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156" w:name="_Toc21974_WPSOffice_Level2"/>
      <w:bookmarkStart w:id="157" w:name="_Toc22351_WPSOffice_Level2"/>
      <w:r>
        <w:rPr>
          <w:rFonts w:hint="default" w:ascii="Times New Roman" w:hAnsi="Times New Roman" w:eastAsia="黑体" w:cs="Times New Roman"/>
          <w:color w:val="auto"/>
          <w:sz w:val="28"/>
          <w:szCs w:val="28"/>
          <w:highlight w:val="none"/>
        </w:rPr>
        <w:t>目     录</w:t>
      </w:r>
      <w:bookmarkEnd w:id="156"/>
      <w:bookmarkEnd w:id="157"/>
    </w:p>
    <w:p>
      <w:pPr>
        <w:spacing w:line="440" w:lineRule="exact"/>
        <w:rPr>
          <w:rFonts w:hint="default" w:ascii="Times New Roman" w:hAnsi="Times New Roman" w:eastAsia="黑体" w:cs="Times New Roman"/>
          <w:color w:val="auto"/>
          <w:sz w:val="20"/>
          <w:szCs w:val="20"/>
          <w:highlight w:val="none"/>
        </w:rPr>
      </w:pPr>
    </w:p>
    <w:p>
      <w:pPr>
        <w:spacing w:line="440" w:lineRule="exact"/>
        <w:ind w:left="1619" w:leftChars="771"/>
        <w:rPr>
          <w:rFonts w:ascii="Times New Roman" w:hAnsi="Times New Roman" w:eastAsia="黑体" w:cs="Times New Roman"/>
          <w:color w:val="auto"/>
          <w:sz w:val="24"/>
          <w:highlight w:val="none"/>
        </w:rPr>
      </w:pPr>
      <w:bookmarkStart w:id="158" w:name="_Toc6353_WPSOffice_Level1"/>
      <w:bookmarkStart w:id="159" w:name="_Toc12698_WPSOffice_Level1"/>
      <w:bookmarkStart w:id="160" w:name="_Toc30529_WPSOffice_Level1"/>
      <w:bookmarkStart w:id="161" w:name="_Toc23368_WPSOffice_Level1"/>
      <w:bookmarkStart w:id="162" w:name="_Toc11424_WPSOffice_Level1"/>
      <w:bookmarkStart w:id="163" w:name="_Toc9380_WPSOffice_Level1"/>
      <w:bookmarkStart w:id="164" w:name="_Toc12670_WPSOffice_Level1"/>
      <w:r>
        <w:rPr>
          <w:rFonts w:ascii="Times New Roman" w:hAnsi="Times New Roman" w:eastAsia="黑体" w:cs="Times New Roman"/>
          <w:color w:val="auto"/>
          <w:sz w:val="24"/>
          <w:highlight w:val="none"/>
        </w:rPr>
        <w:t>一、报价函</w:t>
      </w:r>
      <w:bookmarkEnd w:id="158"/>
      <w:bookmarkEnd w:id="159"/>
      <w:bookmarkEnd w:id="160"/>
      <w:bookmarkEnd w:id="161"/>
      <w:bookmarkEnd w:id="162"/>
      <w:bookmarkEnd w:id="163"/>
    </w:p>
    <w:p>
      <w:pPr>
        <w:spacing w:line="440" w:lineRule="exact"/>
        <w:ind w:left="1619" w:leftChars="771"/>
        <w:rPr>
          <w:rFonts w:ascii="Times New Roman" w:hAnsi="Times New Roman" w:eastAsia="黑体" w:cs="Times New Roman"/>
          <w:color w:val="auto"/>
          <w:sz w:val="24"/>
          <w:highlight w:val="none"/>
        </w:rPr>
      </w:pPr>
      <w:bookmarkStart w:id="165" w:name="_Toc21229_WPSOffice_Level1"/>
      <w:bookmarkStart w:id="166" w:name="_Toc11323_WPSOffice_Level1"/>
      <w:bookmarkStart w:id="167" w:name="_Toc5317_WPSOffice_Level1"/>
      <w:bookmarkStart w:id="168" w:name="_Toc32729_WPSOffice_Level1"/>
      <w:bookmarkStart w:id="169" w:name="_Toc31927_WPSOffice_Level1"/>
      <w:bookmarkStart w:id="170" w:name="_Toc7332_WPSOffice_Level1"/>
      <w:r>
        <w:rPr>
          <w:rFonts w:ascii="Times New Roman" w:hAnsi="Times New Roman" w:eastAsia="黑体" w:cs="Times New Roman"/>
          <w:color w:val="auto"/>
          <w:sz w:val="24"/>
          <w:highlight w:val="none"/>
        </w:rPr>
        <w:t>二、法定代表人身份证明及授权委托书</w:t>
      </w:r>
      <w:bookmarkEnd w:id="165"/>
      <w:bookmarkEnd w:id="166"/>
      <w:bookmarkEnd w:id="167"/>
      <w:bookmarkEnd w:id="168"/>
      <w:bookmarkEnd w:id="169"/>
      <w:bookmarkEnd w:id="170"/>
    </w:p>
    <w:p>
      <w:pPr>
        <w:spacing w:line="440" w:lineRule="exact"/>
        <w:ind w:left="1619" w:leftChars="771"/>
        <w:rPr>
          <w:rFonts w:ascii="Times New Roman" w:hAnsi="Times New Roman" w:eastAsia="黑体" w:cs="Times New Roman"/>
          <w:color w:val="auto"/>
          <w:sz w:val="24"/>
          <w:highlight w:val="none"/>
        </w:rPr>
      </w:pPr>
      <w:bookmarkStart w:id="171" w:name="_Toc25965_WPSOffice_Level1"/>
      <w:bookmarkStart w:id="172" w:name="_Toc4728_WPSOffice_Level1"/>
      <w:bookmarkStart w:id="173" w:name="_Toc29085_WPSOffice_Level1"/>
      <w:bookmarkStart w:id="174" w:name="_Toc23356_WPSOffice_Level1"/>
      <w:bookmarkStart w:id="175" w:name="_Toc18886_WPSOffice_Level1"/>
      <w:bookmarkStart w:id="176" w:name="_Toc15041_WPSOffice_Level1"/>
      <w:r>
        <w:rPr>
          <w:rFonts w:hint="eastAsia" w:ascii="Times New Roman" w:hAnsi="Times New Roman" w:eastAsia="黑体" w:cs="Times New Roman"/>
          <w:color w:val="auto"/>
          <w:sz w:val="24"/>
          <w:highlight w:val="none"/>
          <w:lang w:val="en-US" w:eastAsia="zh-CN"/>
        </w:rPr>
        <w:t>三</w:t>
      </w:r>
      <w:r>
        <w:rPr>
          <w:rFonts w:ascii="Times New Roman" w:hAnsi="Times New Roman" w:eastAsia="黑体" w:cs="Times New Roman"/>
          <w:color w:val="auto"/>
          <w:sz w:val="24"/>
          <w:highlight w:val="none"/>
        </w:rPr>
        <w:t>、已标价</w:t>
      </w:r>
      <w:r>
        <w:rPr>
          <w:rFonts w:hint="eastAsia" w:ascii="Times New Roman" w:hAnsi="Times New Roman" w:eastAsia="黑体" w:cs="Times New Roman"/>
          <w:color w:val="auto"/>
          <w:sz w:val="24"/>
          <w:highlight w:val="none"/>
          <w:lang w:val="en-US" w:eastAsia="zh-CN"/>
        </w:rPr>
        <w:t>的</w:t>
      </w:r>
      <w:bookmarkEnd w:id="171"/>
      <w:bookmarkEnd w:id="172"/>
      <w:bookmarkEnd w:id="173"/>
      <w:bookmarkEnd w:id="174"/>
      <w:r>
        <w:rPr>
          <w:rFonts w:hint="eastAsia" w:ascii="Times New Roman" w:hAnsi="Times New Roman" w:eastAsia="黑体" w:cs="Times New Roman"/>
          <w:color w:val="auto"/>
          <w:sz w:val="24"/>
          <w:highlight w:val="none"/>
          <w:lang w:val="en-US" w:eastAsia="zh-CN"/>
        </w:rPr>
        <w:t>报价清单</w:t>
      </w:r>
      <w:bookmarkEnd w:id="175"/>
      <w:bookmarkEnd w:id="176"/>
    </w:p>
    <w:p>
      <w:pPr>
        <w:spacing w:line="440" w:lineRule="exact"/>
        <w:ind w:left="1619" w:leftChars="771"/>
        <w:rPr>
          <w:rFonts w:ascii="Times New Roman" w:hAnsi="Times New Roman" w:eastAsia="黑体" w:cs="Times New Roman"/>
          <w:color w:val="auto"/>
          <w:sz w:val="24"/>
          <w:highlight w:val="none"/>
        </w:rPr>
      </w:pPr>
      <w:bookmarkStart w:id="177" w:name="_Toc18964_WPSOffice_Level1"/>
      <w:bookmarkStart w:id="178" w:name="_Toc7453_WPSOffice_Level1"/>
      <w:bookmarkStart w:id="179" w:name="_Toc10608_WPSOffice_Level1"/>
      <w:bookmarkStart w:id="180" w:name="_Toc23744_WPSOffice_Level1"/>
      <w:bookmarkStart w:id="181" w:name="_Toc28707_WPSOffice_Level1"/>
      <w:bookmarkStart w:id="182" w:name="_Toc27561_WPSOffice_Level1"/>
      <w:r>
        <w:rPr>
          <w:rFonts w:hint="eastAsia" w:ascii="Times New Roman" w:hAnsi="Times New Roman" w:eastAsia="黑体" w:cs="Times New Roman"/>
          <w:color w:val="auto"/>
          <w:sz w:val="24"/>
          <w:highlight w:val="none"/>
          <w:lang w:val="en-US" w:eastAsia="zh-CN"/>
        </w:rPr>
        <w:t>四</w:t>
      </w:r>
      <w:r>
        <w:rPr>
          <w:rFonts w:ascii="Times New Roman" w:hAnsi="Times New Roman" w:eastAsia="黑体" w:cs="Times New Roman"/>
          <w:color w:val="auto"/>
          <w:sz w:val="24"/>
          <w:highlight w:val="none"/>
        </w:rPr>
        <w:t>、</w:t>
      </w:r>
      <w:bookmarkEnd w:id="177"/>
      <w:bookmarkEnd w:id="178"/>
      <w:bookmarkEnd w:id="179"/>
      <w:bookmarkEnd w:id="180"/>
      <w:r>
        <w:rPr>
          <w:rFonts w:hint="eastAsia" w:ascii="Times New Roman" w:hAnsi="Times New Roman" w:eastAsia="黑体" w:cs="Times New Roman"/>
          <w:color w:val="auto"/>
          <w:sz w:val="24"/>
          <w:highlight w:val="none"/>
          <w:lang w:val="en-US" w:eastAsia="zh-CN"/>
        </w:rPr>
        <w:t>供应商基本情况</w:t>
      </w:r>
      <w:bookmarkEnd w:id="181"/>
      <w:bookmarkEnd w:id="182"/>
    </w:p>
    <w:p>
      <w:pPr>
        <w:spacing w:line="440" w:lineRule="exact"/>
        <w:ind w:left="1619" w:leftChars="771"/>
        <w:rPr>
          <w:rFonts w:hint="eastAsia" w:ascii="Times New Roman" w:hAnsi="Times New Roman" w:eastAsia="黑体" w:cs="Times New Roman"/>
          <w:color w:val="auto"/>
          <w:sz w:val="24"/>
          <w:highlight w:val="none"/>
          <w:lang w:val="en-US" w:eastAsia="zh-CN"/>
        </w:rPr>
      </w:pPr>
      <w:bookmarkStart w:id="183" w:name="_Toc24082_WPSOffice_Level1"/>
      <w:bookmarkStart w:id="184" w:name="_Toc31314_WPSOffice_Level1"/>
      <w:bookmarkStart w:id="185" w:name="_Toc12991_WPSOffice_Level1"/>
      <w:bookmarkStart w:id="186" w:name="_Toc17211_WPSOffice_Level1"/>
      <w:bookmarkStart w:id="187" w:name="_Toc24262_WPSOffice_Level1"/>
      <w:bookmarkStart w:id="188" w:name="_Toc12459_WPSOffice_Level1"/>
      <w:r>
        <w:rPr>
          <w:rFonts w:hint="eastAsia" w:ascii="Times New Roman" w:hAnsi="Times New Roman" w:eastAsia="黑体" w:cs="Times New Roman"/>
          <w:color w:val="auto"/>
          <w:sz w:val="24"/>
          <w:highlight w:val="none"/>
          <w:lang w:eastAsia="zh-CN"/>
        </w:rPr>
        <w:t>五</w:t>
      </w:r>
      <w:r>
        <w:rPr>
          <w:rFonts w:ascii="Times New Roman" w:hAnsi="Times New Roman" w:eastAsia="黑体" w:cs="Times New Roman"/>
          <w:color w:val="auto"/>
          <w:sz w:val="24"/>
          <w:highlight w:val="none"/>
        </w:rPr>
        <w:t>、</w:t>
      </w:r>
      <w:bookmarkEnd w:id="183"/>
      <w:bookmarkEnd w:id="184"/>
      <w:r>
        <w:rPr>
          <w:rFonts w:hint="eastAsia" w:ascii="Times New Roman" w:hAnsi="Times New Roman" w:eastAsia="黑体" w:cs="Times New Roman"/>
          <w:color w:val="auto"/>
          <w:sz w:val="24"/>
          <w:highlight w:val="none"/>
          <w:lang w:val="en-US" w:eastAsia="zh-CN"/>
        </w:rPr>
        <w:t>信誉情况</w:t>
      </w:r>
      <w:bookmarkEnd w:id="185"/>
      <w:bookmarkEnd w:id="186"/>
    </w:p>
    <w:bookmarkEnd w:id="187"/>
    <w:bookmarkEnd w:id="188"/>
    <w:p>
      <w:pPr>
        <w:spacing w:line="440" w:lineRule="exact"/>
        <w:ind w:left="1619" w:leftChars="771"/>
        <w:rPr>
          <w:rFonts w:ascii="Times New Roman" w:hAnsi="Times New Roman" w:eastAsia="黑体" w:cs="Times New Roman"/>
          <w:color w:val="auto"/>
          <w:sz w:val="24"/>
          <w:highlight w:val="none"/>
        </w:rPr>
      </w:pPr>
      <w:bookmarkStart w:id="189" w:name="_Toc30273_WPSOffice_Level1"/>
      <w:bookmarkStart w:id="190" w:name="_Toc27403_WPSOffice_Level1"/>
      <w:bookmarkStart w:id="191" w:name="_Toc32648_WPSOffice_Level1"/>
      <w:bookmarkStart w:id="192" w:name="_Toc25804_WPSOffice_Level1"/>
      <w:bookmarkStart w:id="193" w:name="_Toc20584_WPSOffice_Level1"/>
      <w:bookmarkStart w:id="194" w:name="_Toc7757_WPSOffice_Level1"/>
      <w:r>
        <w:rPr>
          <w:rFonts w:hint="eastAsia" w:ascii="Times New Roman" w:hAnsi="Times New Roman" w:eastAsia="黑体" w:cs="Times New Roman"/>
          <w:color w:val="auto"/>
          <w:sz w:val="24"/>
          <w:highlight w:val="none"/>
          <w:lang w:eastAsia="zh-CN"/>
        </w:rPr>
        <w:t>六</w:t>
      </w:r>
      <w:r>
        <w:rPr>
          <w:rFonts w:ascii="Times New Roman" w:hAnsi="Times New Roman" w:eastAsia="黑体" w:cs="Times New Roman"/>
          <w:color w:val="auto"/>
          <w:sz w:val="24"/>
          <w:highlight w:val="none"/>
        </w:rPr>
        <w:t>、</w:t>
      </w:r>
      <w:bookmarkEnd w:id="189"/>
      <w:bookmarkEnd w:id="190"/>
      <w:bookmarkEnd w:id="191"/>
      <w:bookmarkEnd w:id="192"/>
      <w:r>
        <w:rPr>
          <w:rFonts w:hint="eastAsia" w:ascii="Times New Roman" w:hAnsi="Times New Roman" w:eastAsia="黑体" w:cs="Times New Roman"/>
          <w:color w:val="auto"/>
          <w:sz w:val="24"/>
          <w:highlight w:val="none"/>
        </w:rPr>
        <w:t>技术性能（质量）指标描述</w:t>
      </w:r>
      <w:bookmarkEnd w:id="193"/>
      <w:bookmarkEnd w:id="194"/>
    </w:p>
    <w:p>
      <w:pPr>
        <w:spacing w:line="440" w:lineRule="exact"/>
        <w:ind w:left="1619" w:leftChars="771"/>
        <w:rPr>
          <w:rFonts w:hint="eastAsia" w:ascii="Times New Roman" w:hAnsi="Times New Roman" w:eastAsia="黑体" w:cs="Times New Roman"/>
          <w:color w:val="auto"/>
          <w:sz w:val="24"/>
          <w:highlight w:val="none"/>
          <w:lang w:val="en-US" w:eastAsia="zh-CN"/>
        </w:rPr>
      </w:pPr>
      <w:bookmarkStart w:id="195" w:name="_Toc30234_WPSOffice_Level1"/>
      <w:bookmarkStart w:id="196" w:name="_Toc32152_WPSOffice_Level1"/>
      <w:bookmarkStart w:id="197" w:name="_Toc23147_WPSOffice_Level1"/>
      <w:bookmarkStart w:id="198" w:name="_Toc4051_WPSOffice_Level1"/>
      <w:bookmarkStart w:id="199" w:name="_Toc26390_WPSOffice_Level1"/>
      <w:bookmarkStart w:id="200" w:name="_Toc1583_WPSOffice_Level1"/>
      <w:r>
        <w:rPr>
          <w:rFonts w:hint="eastAsia" w:ascii="Times New Roman" w:hAnsi="Times New Roman" w:eastAsia="黑体" w:cs="Times New Roman"/>
          <w:color w:val="auto"/>
          <w:sz w:val="24"/>
          <w:highlight w:val="none"/>
          <w:lang w:eastAsia="zh-CN"/>
        </w:rPr>
        <w:t>七</w:t>
      </w:r>
      <w:r>
        <w:rPr>
          <w:rFonts w:ascii="Times New Roman" w:hAnsi="Times New Roman" w:eastAsia="黑体" w:cs="Times New Roman"/>
          <w:color w:val="auto"/>
          <w:sz w:val="24"/>
          <w:highlight w:val="none"/>
        </w:rPr>
        <w:t>、</w:t>
      </w:r>
      <w:bookmarkEnd w:id="195"/>
      <w:bookmarkEnd w:id="196"/>
      <w:bookmarkEnd w:id="197"/>
      <w:bookmarkEnd w:id="198"/>
      <w:r>
        <w:rPr>
          <w:rFonts w:hint="eastAsia" w:ascii="Times New Roman" w:hAnsi="Times New Roman" w:eastAsia="黑体" w:cs="Times New Roman"/>
          <w:color w:val="auto"/>
          <w:sz w:val="24"/>
          <w:highlight w:val="none"/>
          <w:lang w:eastAsia="zh-CN"/>
        </w:rPr>
        <w:t>电池增容</w:t>
      </w:r>
      <w:r>
        <w:rPr>
          <w:rFonts w:hint="eastAsia" w:ascii="Times New Roman" w:hAnsi="Times New Roman" w:eastAsia="黑体" w:cs="Times New Roman"/>
          <w:color w:val="auto"/>
          <w:sz w:val="24"/>
          <w:highlight w:val="none"/>
          <w:lang w:val="en-US" w:eastAsia="zh-CN"/>
        </w:rPr>
        <w:t>方案</w:t>
      </w:r>
      <w:bookmarkEnd w:id="199"/>
      <w:bookmarkEnd w:id="200"/>
    </w:p>
    <w:bookmarkEnd w:id="164"/>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201" w:name="_Toc18312_WPSOffice_Level1"/>
      <w:bookmarkStart w:id="202" w:name="_Toc11805_WPSOffice_Level1"/>
      <w:bookmarkStart w:id="203" w:name="_Toc24269_WPSOffice_Level1"/>
      <w:bookmarkStart w:id="204" w:name="_Toc29399_WPSOffice_Level1"/>
      <w:bookmarkStart w:id="205" w:name="_Toc2765_WPSOffice_Level1"/>
      <w:bookmarkStart w:id="206" w:name="_Toc1687_WPSOffice_Level1"/>
      <w:bookmarkStart w:id="207" w:name="_Toc30031_WPSOffice_Level1"/>
      <w:r>
        <w:rPr>
          <w:rFonts w:hint="default" w:ascii="Times New Roman" w:hAnsi="Times New Roman" w:eastAsia="黑体" w:cs="Times New Roman"/>
          <w:color w:val="auto"/>
          <w:sz w:val="28"/>
          <w:szCs w:val="28"/>
          <w:highlight w:val="none"/>
        </w:rPr>
        <w:t>一、</w:t>
      </w:r>
      <w:r>
        <w:rPr>
          <w:rFonts w:hint="default" w:ascii="Times New Roman" w:hAnsi="Times New Roman" w:eastAsia="黑体" w:cs="Times New Roman"/>
          <w:color w:val="auto"/>
          <w:sz w:val="28"/>
          <w:szCs w:val="28"/>
          <w:highlight w:val="none"/>
          <w:lang w:val="en-US" w:eastAsia="zh-CN"/>
        </w:rPr>
        <w:t>报价</w:t>
      </w:r>
      <w:r>
        <w:rPr>
          <w:rFonts w:hint="default" w:ascii="Times New Roman" w:hAnsi="Times New Roman" w:eastAsia="黑体" w:cs="Times New Roman"/>
          <w:color w:val="auto"/>
          <w:sz w:val="28"/>
          <w:szCs w:val="28"/>
          <w:highlight w:val="none"/>
        </w:rPr>
        <w:t>函</w:t>
      </w:r>
      <w:bookmarkEnd w:id="201"/>
      <w:bookmarkEnd w:id="202"/>
      <w:bookmarkEnd w:id="203"/>
      <w:bookmarkEnd w:id="204"/>
      <w:bookmarkEnd w:id="205"/>
      <w:bookmarkEnd w:id="206"/>
      <w:bookmarkEnd w:id="207"/>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采购人</w:t>
      </w:r>
      <w:r>
        <w:rPr>
          <w:rFonts w:hint="default" w:ascii="Times New Roman" w:hAnsi="Times New Roman" w:cs="Times New Roman"/>
          <w:color w:val="auto"/>
          <w:sz w:val="24"/>
          <w:highlight w:val="none"/>
        </w:rPr>
        <w:t>名称)：</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1．我方已仔细研究了</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文件的全部内容(含补遗书第__号至第__号)，愿意以人民币(大写)</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(小写：¥</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)的总报价，</w:t>
      </w:r>
      <w:r>
        <w:rPr>
          <w:rFonts w:hint="eastAsia" w:ascii="Times New Roman" w:hAnsi="Times New Roman" w:cs="Times New Roman"/>
          <w:color w:val="auto"/>
          <w:sz w:val="24"/>
          <w:highlight w:val="none"/>
          <w:lang w:eastAsia="zh-CN"/>
        </w:rPr>
        <w:t>交货期</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，按合同约定实施和完成</w:t>
      </w:r>
      <w:r>
        <w:rPr>
          <w:rFonts w:hint="eastAsia" w:ascii="Times New Roman" w:hAnsi="Times New Roman" w:cs="Times New Roman"/>
          <w:color w:val="auto"/>
          <w:sz w:val="24"/>
          <w:highlight w:val="none"/>
          <w:lang w:val="en-US" w:eastAsia="zh-CN"/>
        </w:rPr>
        <w:t>供货及提供相关服务</w:t>
      </w:r>
      <w:r>
        <w:rPr>
          <w:rFonts w:hint="default" w:ascii="Times New Roman" w:hAnsi="Times New Roman" w:cs="Times New Roman"/>
          <w:color w:val="auto"/>
          <w:sz w:val="24"/>
          <w:highlight w:val="none"/>
        </w:rPr>
        <w:t>，质量</w:t>
      </w:r>
      <w:r>
        <w:rPr>
          <w:rFonts w:hint="default" w:ascii="Times New Roman" w:hAnsi="Times New Roman" w:cs="Times New Roman"/>
          <w:color w:val="auto"/>
          <w:sz w:val="24"/>
          <w:highlight w:val="none"/>
          <w:lang w:val="en-US" w:eastAsia="zh-CN"/>
        </w:rPr>
        <w:t>目标</w:t>
      </w:r>
      <w:r>
        <w:rPr>
          <w:rFonts w:hint="default" w:ascii="Times New Roman" w:hAnsi="Times New Roman" w:cs="Times New Roman"/>
          <w:color w:val="auto"/>
          <w:sz w:val="24"/>
          <w:highlight w:val="none"/>
        </w:rPr>
        <w:t>达到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2．我方承诺在</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有效期内不修改、撤销</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3．随同本</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函提交</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保证金一份，金额为人民币(大写)</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元(¥</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4．如我方</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(1)我方承诺在收到</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通知书后，在</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通知书规定的期限内与你方签订合同。</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(2)我方承诺按照</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文件规定向你方递交履约担保。</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(3)我方承诺在合同约定的期限内完成全部合同</w:t>
      </w:r>
      <w:r>
        <w:rPr>
          <w:rFonts w:hint="default" w:ascii="Times New Roman" w:hAnsi="Times New Roman" w:cs="Times New Roman"/>
          <w:color w:val="auto"/>
          <w:sz w:val="24"/>
          <w:highlight w:val="none"/>
          <w:lang w:val="en-US" w:eastAsia="zh-CN"/>
        </w:rPr>
        <w:t>任务</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5．我方在此声明，所递交的</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文件及有关资料内容完整、真实和准确。</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6．在合同协议书正式签署生效之前，本</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函连同你方的</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通知书将构成我们双方之间共同遵守的文件，对双方具有约束力。</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7．我方理解，你方不一定</w:t>
      </w:r>
      <w:r>
        <w:rPr>
          <w:rFonts w:hint="eastAsia" w:ascii="Times New Roman" w:hAnsi="Times New Roman" w:cs="Times New Roman"/>
          <w:color w:val="auto"/>
          <w:sz w:val="24"/>
          <w:highlight w:val="none"/>
          <w:lang w:val="en-US" w:eastAsia="zh-CN"/>
        </w:rPr>
        <w:t>接受</w:t>
      </w:r>
      <w:r>
        <w:rPr>
          <w:rFonts w:hint="default" w:ascii="Times New Roman" w:hAnsi="Times New Roman" w:cs="Times New Roman"/>
          <w:color w:val="auto"/>
          <w:sz w:val="24"/>
          <w:highlight w:val="none"/>
        </w:rPr>
        <w:t>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。同时也理解，你方不负担我方的任何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费用。</w:t>
      </w:r>
    </w:p>
    <w:p>
      <w:pPr>
        <w:spacing w:line="40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lang w:val="en-US" w:eastAsia="zh-CN"/>
        </w:rPr>
        <w:t>8.____________。</w:t>
      </w:r>
    </w:p>
    <w:p>
      <w:pPr>
        <w:spacing w:line="400" w:lineRule="exact"/>
        <w:ind w:firstLine="2640" w:firstLineChars="1100"/>
        <w:rPr>
          <w:rFonts w:hint="default" w:ascii="Times New Roman" w:hAnsi="Times New Roman" w:cs="Times New Roman"/>
          <w:color w:val="auto"/>
          <w:sz w:val="24"/>
          <w:highlight w:val="none"/>
          <w:lang w:val="en-US" w:eastAsia="zh-CN"/>
        </w:rPr>
      </w:pPr>
    </w:p>
    <w:p>
      <w:pPr>
        <w:spacing w:line="400" w:lineRule="exact"/>
        <w:ind w:firstLine="2640" w:firstLineChars="11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供应商</w:t>
      </w:r>
      <w:r>
        <w:rPr>
          <w:rFonts w:hint="eastAsia"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00" w:lineRule="exact"/>
        <w:ind w:firstLine="2640" w:firstLineChars="1100"/>
        <w:rPr>
          <w:rFonts w:hint="eastAsia"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lang w:val="en-US" w:eastAsia="zh-CN"/>
        </w:rPr>
        <w:t>或委托代理人</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签名）</w:t>
      </w:r>
    </w:p>
    <w:p>
      <w:pPr>
        <w:spacing w:line="400" w:lineRule="exact"/>
        <w:ind w:firstLine="2640" w:firstLineChars="11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2640" w:firstLineChars="1100"/>
        <w:rPr>
          <w:rFonts w:hint="default" w:ascii="Times New Roman" w:hAnsi="Times New Roman" w:cs="Times New Roman"/>
          <w:color w:val="auto"/>
          <w:sz w:val="24"/>
          <w:highlight w:val="none"/>
          <w:u w:val="single"/>
        </w:rPr>
      </w:pPr>
      <w:r>
        <w:rPr>
          <w:rFonts w:hint="default" w:ascii="Times New Roman" w:hAnsi="Times New Roman" w:cs="Times New Roman"/>
          <w:color w:val="auto"/>
          <w:sz w:val="24"/>
          <w:highlight w:val="none"/>
        </w:rPr>
        <w:t>网址：</w:t>
      </w:r>
      <w:r>
        <w:rPr>
          <w:rFonts w:hint="default" w:ascii="Times New Roman" w:hAnsi="Times New Roman" w:cs="Times New Roman"/>
          <w:color w:val="auto"/>
          <w:sz w:val="24"/>
          <w:highlight w:val="none"/>
          <w:u w:val="single"/>
        </w:rPr>
        <w:t xml:space="preserve">                                     </w:t>
      </w:r>
    </w:p>
    <w:p>
      <w:pPr>
        <w:spacing w:line="400" w:lineRule="exact"/>
        <w:ind w:firstLine="2640" w:firstLineChars="11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电话：</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2640" w:firstLineChars="11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电子邮箱</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spacing w:line="400" w:lineRule="exact"/>
        <w:ind w:firstLine="4740" w:firstLineChars="1975"/>
        <w:rPr>
          <w:rFonts w:hint="default" w:ascii="Times New Roman" w:hAnsi="Times New Roman" w:cs="Times New Roman"/>
          <w:color w:val="auto"/>
          <w:sz w:val="24"/>
          <w:highlight w:val="none"/>
          <w:u w:val="single"/>
        </w:rPr>
      </w:pPr>
    </w:p>
    <w:p>
      <w:pPr>
        <w:spacing w:line="400" w:lineRule="exact"/>
        <w:ind w:firstLine="4320" w:firstLineChars="18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p>
    <w:p>
      <w:pPr>
        <w:spacing w:line="440" w:lineRule="exact"/>
        <w:jc w:val="center"/>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208" w:name="_Toc14563_WPSOffice_Level1"/>
      <w:bookmarkStart w:id="209" w:name="_Toc31127_WPSOffice_Level1"/>
      <w:bookmarkStart w:id="210" w:name="_Toc18668_WPSOffice_Level1"/>
      <w:bookmarkStart w:id="211" w:name="_Toc13190_WPSOffice_Level1"/>
      <w:bookmarkStart w:id="212" w:name="_Toc32350_WPSOffice_Level1"/>
      <w:bookmarkStart w:id="213" w:name="_Toc12530_WPSOffice_Level1"/>
      <w:bookmarkStart w:id="214" w:name="_Toc8695_WPSOffice_Level1"/>
      <w:r>
        <w:rPr>
          <w:rFonts w:hint="default" w:ascii="Times New Roman" w:hAnsi="Times New Roman" w:eastAsia="黑体" w:cs="Times New Roman"/>
          <w:color w:val="auto"/>
          <w:sz w:val="28"/>
          <w:szCs w:val="28"/>
          <w:highlight w:val="none"/>
        </w:rPr>
        <w:t>二、法定代表人身份证明及授权委托书</w:t>
      </w:r>
      <w:bookmarkEnd w:id="208"/>
      <w:bookmarkEnd w:id="209"/>
      <w:bookmarkEnd w:id="210"/>
      <w:bookmarkEnd w:id="211"/>
      <w:bookmarkEnd w:id="212"/>
      <w:bookmarkEnd w:id="213"/>
      <w:bookmarkEnd w:id="214"/>
    </w:p>
    <w:p>
      <w:pPr>
        <w:spacing w:line="440" w:lineRule="exact"/>
        <w:rPr>
          <w:rFonts w:hint="default" w:ascii="Times New Roman" w:hAnsi="Times New Roman" w:cs="Times New Roman"/>
          <w:color w:val="auto"/>
          <w:sz w:val="20"/>
          <w:szCs w:val="20"/>
          <w:highlight w:val="none"/>
        </w:rPr>
      </w:pPr>
    </w:p>
    <w:p>
      <w:pPr>
        <w:spacing w:line="440" w:lineRule="exact"/>
        <w:jc w:val="center"/>
        <w:rPr>
          <w:rFonts w:hint="default" w:ascii="Times New Roman" w:hAnsi="Times New Roman" w:cs="Times New Roman"/>
          <w:color w:val="auto"/>
          <w:sz w:val="28"/>
          <w:szCs w:val="28"/>
          <w:highlight w:val="none"/>
        </w:rPr>
      </w:pPr>
      <w:bookmarkStart w:id="215" w:name="_Toc20803_WPSOffice_Level2"/>
      <w:bookmarkStart w:id="216" w:name="_Toc5153_WPSOffice_Level2"/>
      <w:r>
        <w:rPr>
          <w:rFonts w:hint="default" w:ascii="Times New Roman" w:hAnsi="Times New Roman" w:eastAsia="黑体" w:cs="Times New Roman"/>
          <w:bCs/>
          <w:color w:val="auto"/>
          <w:sz w:val="28"/>
          <w:szCs w:val="28"/>
          <w:highlight w:val="none"/>
        </w:rPr>
        <w:t>2-1 法定代表人身份证明</w:t>
      </w:r>
      <w:bookmarkEnd w:id="215"/>
      <w:bookmarkEnd w:id="216"/>
    </w:p>
    <w:p>
      <w:pPr>
        <w:spacing w:line="440" w:lineRule="exact"/>
        <w:rPr>
          <w:rFonts w:hint="default" w:ascii="Times New Roman" w:hAnsi="Times New Roman" w:cs="Times New Roman"/>
          <w:color w:val="auto"/>
          <w:sz w:val="20"/>
          <w:szCs w:val="20"/>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单位性质：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成立时间：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经营期限：</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 性别：</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年龄：</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职务：</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系</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w:t>
      </w:r>
    </w:p>
    <w:p>
      <w:pPr>
        <w:spacing w:line="240" w:lineRule="auto"/>
        <w:ind w:firstLine="480" w:firstLineChars="200"/>
        <w:rPr>
          <w:rFonts w:hint="default" w:ascii="Times New Roman" w:hAnsi="Times New Roman" w:cs="Times New Roman"/>
          <w:color w:val="auto"/>
          <w:sz w:val="24"/>
          <w:highlight w:val="none"/>
        </w:rPr>
      </w:pPr>
    </w:p>
    <w:p>
      <w:pPr>
        <w:spacing w:line="240" w:lineRule="auto"/>
        <w:ind w:firstLine="480" w:firstLineChars="200"/>
        <w:rPr>
          <w:rFonts w:hint="default" w:ascii="Times New Roman" w:hAnsi="Times New Roman" w:cs="Times New Roman"/>
          <w:color w:val="auto"/>
          <w:sz w:val="24"/>
          <w:highlight w:val="none"/>
        </w:rPr>
      </w:pPr>
    </w:p>
    <w:p>
      <w:pPr>
        <w:spacing w:line="240" w:lineRule="auto"/>
        <w:ind w:firstLine="480" w:firstLineChars="200"/>
        <w:rPr>
          <w:rFonts w:hint="default" w:ascii="Times New Roman" w:hAnsi="Times New Roman" w:cs="Times New Roman"/>
          <w:color w:val="auto"/>
          <w:sz w:val="24"/>
          <w:highlight w:val="none"/>
        </w:rPr>
      </w:pPr>
    </w:p>
    <w:p>
      <w:pPr>
        <w:spacing w:line="240" w:lineRule="auto"/>
        <w:ind w:firstLine="480" w:firstLineChars="200"/>
        <w:rPr>
          <w:rFonts w:hint="default" w:ascii="Times New Roman" w:hAnsi="Times New Roman" w:cs="Times New Roman"/>
          <w:color w:val="auto"/>
          <w:sz w:val="24"/>
          <w:highlight w:val="none"/>
        </w:rPr>
      </w:pPr>
    </w:p>
    <w:p>
      <w:pPr>
        <w:spacing w:line="24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附：法定代表人</w:t>
      </w:r>
      <w:r>
        <w:rPr>
          <w:rFonts w:hint="eastAsia" w:ascii="Times New Roman" w:hAnsi="Times New Roman" w:cs="Times New Roman"/>
          <w:color w:val="auto"/>
          <w:sz w:val="24"/>
          <w:highlight w:val="none"/>
          <w:lang w:val="en-US" w:eastAsia="zh-CN"/>
        </w:rPr>
        <w:t>身份证正反面复印件</w:t>
      </w:r>
      <w:r>
        <w:rPr>
          <w:rFonts w:hint="default" w:ascii="Times New Roman" w:hAnsi="Times New Roman" w:cs="Times New Roman"/>
          <w:color w:val="auto"/>
          <w:sz w:val="24"/>
          <w:highlight w:val="none"/>
        </w:rPr>
        <w:t>特此证明。</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eastAsia"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p>
    <w:p>
      <w:pPr>
        <w:spacing w:line="440" w:lineRule="exact"/>
        <w:ind w:firstLine="4320" w:firstLineChars="18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           </w:t>
      </w: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eastAsia" w:ascii="Times New Roman" w:hAnsi="Times New Roman" w:eastAsia="黑体" w:cs="Times New Roman"/>
          <w:color w:val="auto"/>
          <w:sz w:val="24"/>
          <w:highlight w:val="none"/>
          <w:lang w:eastAsia="zh-CN"/>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ind w:left="315" w:hanging="315" w:hangingChars="150"/>
        <w:rPr>
          <w:rFonts w:hint="default" w:ascii="Times New Roman" w:hAnsi="Times New Roman" w:eastAsia="黑体" w:cs="Times New Roman"/>
          <w:color w:val="auto"/>
          <w:szCs w:val="21"/>
          <w:highlight w:val="none"/>
          <w:lang w:eastAsia="zh-CN"/>
        </w:rPr>
      </w:pPr>
    </w:p>
    <w:p>
      <w:pPr>
        <w:topLinePunct/>
        <w:spacing w:line="440" w:lineRule="exact"/>
        <w:ind w:left="315" w:hanging="315" w:hangingChars="150"/>
        <w:rPr>
          <w:rFonts w:hint="default" w:ascii="Times New Roman" w:hAnsi="Times New Roman" w:eastAsia="黑体" w:cs="Times New Roman"/>
          <w:bCs/>
          <w:color w:val="auto"/>
          <w:szCs w:val="21"/>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4"/>
          <w:highlight w:val="none"/>
        </w:rPr>
        <w:br w:type="page"/>
      </w:r>
      <w:bookmarkStart w:id="217" w:name="_Toc19768_WPSOffice_Level2"/>
      <w:bookmarkStart w:id="218" w:name="_Toc12035_WPSOffice_Level2"/>
      <w:r>
        <w:rPr>
          <w:rFonts w:hint="default" w:ascii="Times New Roman" w:hAnsi="Times New Roman" w:eastAsia="黑体" w:cs="Times New Roman"/>
          <w:bCs/>
          <w:color w:val="auto"/>
          <w:sz w:val="28"/>
          <w:szCs w:val="28"/>
          <w:highlight w:val="none"/>
        </w:rPr>
        <w:t xml:space="preserve">2-2 </w:t>
      </w:r>
      <w:r>
        <w:rPr>
          <w:rFonts w:hint="default" w:ascii="Times New Roman" w:hAnsi="Times New Roman" w:eastAsia="黑体" w:cs="Times New Roman"/>
          <w:color w:val="auto"/>
          <w:sz w:val="28"/>
          <w:szCs w:val="28"/>
          <w:highlight w:val="none"/>
        </w:rPr>
        <w:t>授权委托书</w:t>
      </w:r>
      <w:bookmarkEnd w:id="217"/>
      <w:bookmarkEnd w:id="218"/>
    </w:p>
    <w:p>
      <w:pPr>
        <w:spacing w:line="440" w:lineRule="exact"/>
        <w:rPr>
          <w:rFonts w:hint="default" w:ascii="Times New Roman" w:hAnsi="Times New Roman" w:eastAsia="黑体" w:cs="Times New Roman"/>
          <w:color w:val="auto"/>
          <w:sz w:val="24"/>
          <w:highlight w:val="none"/>
        </w:rPr>
      </w:pPr>
    </w:p>
    <w:p>
      <w:pPr>
        <w:topLinePunct/>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(姓名)系</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名称)的法定代表人，现委托</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(姓名)为我方代理人。代理人根据授权，以我方名义签署、澄清、说明、补正、递交、撤回、修改</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文件、签订合同和处理有关事宜，其法律后果由我方承担。</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委托期限：</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代理人无转委托权。</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附：法定代表人身份证明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委托代理人的身份证正反面复印件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委托代理人：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ind w:firstLine="4440" w:firstLineChars="1850"/>
        <w:rPr>
          <w:rFonts w:hint="default" w:ascii="Times New Roman" w:hAnsi="Times New Roman" w:eastAsia="黑体"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年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eastAsia" w:ascii="Times New Roman" w:hAnsi="Times New Roman" w:cs="Times New Roman"/>
          <w:color w:val="auto"/>
          <w:sz w:val="24"/>
          <w:highlight w:val="none"/>
          <w:lang w:val="en-US" w:eastAsia="zh-CN"/>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pacing w:line="440" w:lineRule="exact"/>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 xml:space="preserve"> </w:t>
      </w:r>
    </w:p>
    <w:p>
      <w:pPr>
        <w:spacing w:line="360" w:lineRule="exact"/>
        <w:ind w:left="360" w:hanging="360" w:hangingChars="200"/>
        <w:rPr>
          <w:rFonts w:hint="default" w:ascii="Times New Roman" w:hAnsi="Times New Roman" w:eastAsia="黑体" w:cs="Times New Roman"/>
          <w:color w:val="auto"/>
          <w:sz w:val="18"/>
          <w:szCs w:val="18"/>
          <w:highlight w:val="none"/>
        </w:rPr>
      </w:pPr>
    </w:p>
    <w:p>
      <w:pPr>
        <w:spacing w:line="440" w:lineRule="exac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br w:type="page"/>
      </w:r>
    </w:p>
    <w:p>
      <w:pPr>
        <w:spacing w:line="440" w:lineRule="exact"/>
        <w:jc w:val="center"/>
        <w:rPr>
          <w:rFonts w:hint="eastAsia" w:ascii="Times New Roman" w:hAnsi="Times New Roman" w:eastAsia="黑体" w:cs="Times New Roman"/>
          <w:color w:val="auto"/>
          <w:sz w:val="28"/>
          <w:szCs w:val="28"/>
          <w:highlight w:val="none"/>
          <w:lang w:eastAsia="zh-CN"/>
        </w:rPr>
      </w:pPr>
      <w:bookmarkStart w:id="219" w:name="_Toc15186_WPSOffice_Level1"/>
      <w:bookmarkStart w:id="220" w:name="_Toc32085_WPSOffice_Level1"/>
      <w:bookmarkStart w:id="221" w:name="_Toc24530_WPSOffice_Level1"/>
      <w:bookmarkStart w:id="222" w:name="_Toc24567_WPSOffice_Level1"/>
      <w:bookmarkStart w:id="223" w:name="_Toc12942_WPSOffice_Level1"/>
      <w:bookmarkStart w:id="224" w:name="_Toc28627_WPSOffice_Level1"/>
      <w:bookmarkStart w:id="225" w:name="_Toc17677_WPSOffice_Level1"/>
      <w:r>
        <w:rPr>
          <w:rFonts w:hint="eastAsia" w:ascii="Times New Roman" w:hAnsi="Times New Roman" w:eastAsia="黑体" w:cs="Times New Roman"/>
          <w:color w:val="auto"/>
          <w:sz w:val="28"/>
          <w:szCs w:val="28"/>
          <w:highlight w:val="none"/>
          <w:lang w:val="en-US" w:eastAsia="zh-CN"/>
        </w:rPr>
        <w:t>三</w:t>
      </w:r>
      <w:r>
        <w:rPr>
          <w:rFonts w:hint="default"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lang w:val="en-US" w:eastAsia="zh-CN"/>
        </w:rPr>
        <w:t>的</w:t>
      </w:r>
      <w:bookmarkEnd w:id="219"/>
      <w:bookmarkEnd w:id="220"/>
      <w:bookmarkEnd w:id="221"/>
      <w:bookmarkEnd w:id="222"/>
      <w:r>
        <w:rPr>
          <w:rFonts w:hint="eastAsia" w:ascii="Times New Roman" w:hAnsi="Times New Roman" w:eastAsia="黑体" w:cs="Times New Roman"/>
          <w:color w:val="auto"/>
          <w:sz w:val="28"/>
          <w:szCs w:val="28"/>
          <w:highlight w:val="none"/>
          <w:lang w:eastAsia="zh-CN"/>
        </w:rPr>
        <w:t>报价清单</w:t>
      </w:r>
      <w:bookmarkEnd w:id="223"/>
      <w:bookmarkEnd w:id="224"/>
      <w:bookmarkEnd w:id="225"/>
    </w:p>
    <w:p>
      <w:pPr>
        <w:spacing w:line="440" w:lineRule="exact"/>
        <w:rPr>
          <w:rFonts w:hint="default" w:ascii="Times New Roman" w:hAnsi="Times New Roman" w:eastAsia="黑体" w:cs="Times New Roman"/>
          <w:color w:val="auto"/>
          <w:sz w:val="24"/>
          <w:highlight w:val="none"/>
        </w:rPr>
      </w:pPr>
    </w:p>
    <w:p>
      <w:pPr>
        <w:spacing w:line="440" w:lineRule="exact"/>
        <w:ind w:firstLine="480" w:firstLineChars="200"/>
        <w:rPr>
          <w:rFonts w:hint="default" w:ascii="Times New Roman" w:hAnsi="Times New Roman" w:eastAsia="黑体" w:cs="Times New Roman"/>
          <w:color w:val="auto"/>
          <w:sz w:val="24"/>
          <w:highlight w:val="none"/>
        </w:rPr>
      </w:pPr>
    </w:p>
    <w:p>
      <w:pPr>
        <w:spacing w:line="440" w:lineRule="exact"/>
        <w:ind w:firstLine="480" w:firstLineChars="200"/>
        <w:rPr>
          <w:rFonts w:hint="default" w:ascii="Times New Roman" w:hAnsi="Times New Roman" w:eastAsia="黑体" w:cs="Times New Roman"/>
          <w:color w:val="auto"/>
          <w:sz w:val="24"/>
          <w:highlight w:val="none"/>
        </w:rPr>
      </w:pPr>
    </w:p>
    <w:p>
      <w:pPr>
        <w:spacing w:line="440" w:lineRule="exact"/>
        <w:rPr>
          <w:rFonts w:hint="default" w:ascii="Times New Roman" w:hAnsi="Times New Roman" w:eastAsia="黑体" w:cs="Times New Roman"/>
          <w:color w:val="auto"/>
          <w:sz w:val="24"/>
          <w:highlight w:val="none"/>
        </w:rPr>
        <w:sectPr>
          <w:footerReference r:id="rId5" w:type="default"/>
          <w:footnotePr>
            <w:numFmt w:val="decimalEnclosedCircleChinese"/>
          </w:footnotePr>
          <w:pgSz w:w="11906" w:h="16838"/>
          <w:pgMar w:top="1440" w:right="1797" w:bottom="1440" w:left="1797" w:header="851" w:footer="992" w:gutter="0"/>
          <w:pgNumType w:fmt="decimal"/>
          <w:cols w:space="720" w:num="1"/>
          <w:docGrid w:type="linesAndChars" w:linePitch="312" w:charSpace="0"/>
        </w:sectPr>
      </w:pPr>
    </w:p>
    <w:p>
      <w:pPr>
        <w:topLinePunct/>
        <w:spacing w:line="440" w:lineRule="exact"/>
        <w:jc w:val="center"/>
        <w:rPr>
          <w:rFonts w:hint="default" w:ascii="Times New Roman" w:hAnsi="Times New Roman" w:eastAsia="黑体" w:cs="Times New Roman"/>
          <w:color w:val="auto"/>
          <w:sz w:val="28"/>
          <w:szCs w:val="28"/>
          <w:highlight w:val="none"/>
        </w:rPr>
      </w:pPr>
      <w:bookmarkStart w:id="226" w:name="_Toc7738_WPSOffice_Level1"/>
      <w:bookmarkStart w:id="227" w:name="_Toc22815_WPSOffice_Level1"/>
      <w:bookmarkStart w:id="228" w:name="_Toc27812_WPSOffice_Level1"/>
      <w:bookmarkStart w:id="229" w:name="_Toc23545_WPSOffice_Level1"/>
      <w:bookmarkStart w:id="230" w:name="_Toc10436_WPSOffice_Level1"/>
      <w:bookmarkStart w:id="231" w:name="_Toc31445_WPSOffice_Level1"/>
      <w:bookmarkStart w:id="232" w:name="_Toc25920_WPSOffice_Level1"/>
      <w:r>
        <w:rPr>
          <w:rFonts w:hint="eastAsia" w:ascii="Times New Roman" w:hAnsi="Times New Roman" w:eastAsia="黑体" w:cs="Times New Roman"/>
          <w:color w:val="auto"/>
          <w:sz w:val="28"/>
          <w:szCs w:val="28"/>
          <w:highlight w:val="none"/>
          <w:lang w:val="en-US" w:eastAsia="zh-CN"/>
        </w:rPr>
        <w:t>四</w:t>
      </w:r>
      <w:r>
        <w:rPr>
          <w:rFonts w:hint="default" w:ascii="Times New Roman" w:hAnsi="Times New Roman" w:eastAsia="黑体" w:cs="Times New Roman"/>
          <w:color w:val="auto"/>
          <w:sz w:val="28"/>
          <w:szCs w:val="28"/>
          <w:highlight w:val="none"/>
        </w:rPr>
        <w:t>、</w:t>
      </w:r>
      <w:bookmarkStart w:id="233" w:name="_Toc27600_WPSOffice_Level2"/>
      <w:bookmarkStart w:id="234" w:name="_Toc2807_WPSOffice_Level2"/>
      <w:r>
        <w:rPr>
          <w:rFonts w:hint="default" w:ascii="Times New Roman" w:hAnsi="Times New Roman" w:eastAsia="黑体" w:cs="Times New Roman"/>
          <w:color w:val="auto"/>
          <w:sz w:val="28"/>
          <w:szCs w:val="28"/>
          <w:highlight w:val="none"/>
          <w:lang w:eastAsia="zh-CN"/>
        </w:rPr>
        <w:t>供应商</w:t>
      </w:r>
      <w:r>
        <w:rPr>
          <w:rFonts w:hint="default" w:ascii="Times New Roman" w:hAnsi="Times New Roman" w:eastAsia="黑体" w:cs="Times New Roman"/>
          <w:color w:val="auto"/>
          <w:sz w:val="28"/>
          <w:szCs w:val="28"/>
          <w:highlight w:val="none"/>
        </w:rPr>
        <w:t>基本情况</w:t>
      </w:r>
      <w:bookmarkEnd w:id="226"/>
      <w:bookmarkEnd w:id="227"/>
      <w:bookmarkEnd w:id="228"/>
      <w:bookmarkEnd w:id="229"/>
      <w:bookmarkEnd w:id="230"/>
      <w:bookmarkEnd w:id="231"/>
      <w:bookmarkEnd w:id="232"/>
      <w:bookmarkEnd w:id="233"/>
      <w:bookmarkEnd w:id="234"/>
    </w:p>
    <w:p>
      <w:pPr>
        <w:topLinePunct/>
        <w:spacing w:line="440" w:lineRule="exact"/>
        <w:jc w:val="center"/>
        <w:rPr>
          <w:rFonts w:hint="default" w:ascii="Times New Roman" w:hAnsi="Times New Roman" w:cs="Times New Roman"/>
          <w:color w:val="auto"/>
          <w:sz w:val="23"/>
          <w:szCs w:val="23"/>
          <w:highlight w:val="none"/>
        </w:rPr>
      </w:pPr>
    </w:p>
    <w:tbl>
      <w:tblPr>
        <w:tblStyle w:val="9"/>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both"/>
              <w:rPr>
                <w:rFonts w:hint="default" w:ascii="Times New Roman" w:hAnsi="Times New Roman" w:cs="Times New Roman" w:eastAsiaTheme="minorEastAsia"/>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eastAsiaTheme="minorEastAsia"/>
                <w:color w:val="auto"/>
                <w:szCs w:val="21"/>
                <w:highlight w:val="none"/>
                <w:lang w:val="en-US" w:eastAsia="zh-CN"/>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eastAsiaTheme="minorEastAsia"/>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both"/>
              <w:rPr>
                <w:rFonts w:hint="eastAsia" w:ascii="Times New Roman" w:hAnsi="Times New Roman" w:cs="Times New Roman" w:eastAsiaTheme="minorEastAsia"/>
                <w:color w:val="auto"/>
                <w:szCs w:val="21"/>
                <w:highlight w:val="none"/>
                <w:lang w:val="en-US" w:eastAsia="zh-CN"/>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w:t>
            </w: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both"/>
              <w:rPr>
                <w:rFonts w:hint="default" w:ascii="Times New Roman" w:hAnsi="Times New Roman" w:cs="Times New Roman" w:eastAsiaTheme="minorEastAsia"/>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strike w:val="0"/>
                <w:color w:val="auto"/>
                <w:szCs w:val="21"/>
                <w:highlight w:val="none"/>
                <w:lang w:val="en-US" w:eastAsia="zh-CN"/>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both"/>
              <w:rPr>
                <w:rFonts w:hint="eastAsia" w:ascii="Times New Roman" w:hAnsi="Times New Roman" w:cs="Times New Roman" w:eastAsiaTheme="minorEastAsia"/>
                <w:color w:val="auto"/>
                <w:szCs w:val="21"/>
                <w:highlight w:val="none"/>
                <w:lang w:val="en-US" w:eastAsia="zh-CN"/>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电子</w:t>
            </w:r>
            <w:r>
              <w:rPr>
                <w:rFonts w:hint="eastAsia" w:ascii="Times New Roman" w:hAnsi="Times New Roman" w:cs="Times New Roman"/>
                <w:color w:val="auto"/>
                <w:szCs w:val="21"/>
                <w:highlight w:val="none"/>
                <w:lang w:val="en-US" w:eastAsia="zh-CN"/>
              </w:rPr>
              <w:t>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eastAsiaTheme="minorEastAsia"/>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val="en-US" w:eastAsia="zh-CN"/>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val="en-US" w:eastAsia="zh-CN"/>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13"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default" w:ascii="Times New Roman" w:hAnsi="Times New Roman" w:cs="Times New Roman" w:eastAsiaTheme="minorEastAsia"/>
                <w:color w:val="auto"/>
                <w:szCs w:val="21"/>
                <w:highlight w:val="none"/>
                <w:lang w:val="en-US" w:eastAsia="zh-CN"/>
              </w:rPr>
            </w:pPr>
          </w:p>
          <w:p>
            <w:pPr>
              <w:topLinePunct/>
              <w:spacing w:line="440" w:lineRule="exact"/>
              <w:jc w:val="center"/>
              <w:rPr>
                <w:rFonts w:hint="default" w:ascii="Times New Roman" w:hAnsi="Times New Roman" w:cs="Times New Roman"/>
                <w:color w:val="auto"/>
                <w:szCs w:val="21"/>
                <w:highlight w:val="none"/>
              </w:rPr>
            </w:pPr>
          </w:p>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bl>
    <w:p>
      <w:pPr>
        <w:widowControl/>
        <w:autoSpaceDE w:val="0"/>
        <w:autoSpaceDN w:val="0"/>
        <w:spacing w:line="360" w:lineRule="atLeast"/>
        <w:ind w:left="180"/>
        <w:textAlignment w:val="bottom"/>
        <w:rPr>
          <w:rFonts w:hint="default" w:ascii="Times New Roman" w:hAnsi="Times New Roman" w:cs="Times New Roman"/>
          <w:color w:val="auto"/>
          <w:sz w:val="20"/>
          <w:szCs w:val="20"/>
          <w:highlight w:val="none"/>
        </w:rPr>
      </w:pPr>
      <w:r>
        <w:rPr>
          <w:rFonts w:hint="default" w:ascii="Times New Roman" w:hAnsi="Times New Roman" w:eastAsia="黑体" w:cs="Times New Roman"/>
          <w:color w:val="auto"/>
          <w:szCs w:val="21"/>
          <w:highlight w:val="none"/>
          <w:lang w:val="en-US" w:eastAsia="zh-CN"/>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在本表后应附企业法人营业执照、资质证书</w:t>
      </w:r>
      <w:r>
        <w:rPr>
          <w:rFonts w:hint="eastAsia" w:ascii="Times New Roman" w:hAnsi="Times New Roman" w:eastAsia="黑体" w:cs="Times New Roman"/>
          <w:color w:val="auto"/>
          <w:szCs w:val="21"/>
          <w:highlight w:val="none"/>
          <w:lang w:val="en-US" w:eastAsia="zh-CN"/>
        </w:rPr>
        <w:t>（如有）、授权代理证明材料（如有）</w:t>
      </w:r>
      <w:r>
        <w:rPr>
          <w:rFonts w:hint="default" w:ascii="Times New Roman" w:hAnsi="Times New Roman" w:eastAsia="黑体" w:cs="Times New Roman"/>
          <w:color w:val="auto"/>
          <w:szCs w:val="21"/>
          <w:highlight w:val="none"/>
          <w:lang w:val="en-US" w:eastAsia="zh-CN"/>
        </w:rPr>
        <w:t>及资格审查要求的其他证件复印件。</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rPr>
      </w:pPr>
    </w:p>
    <w:p>
      <w:pPr>
        <w:widowControl/>
        <w:autoSpaceDE/>
        <w:autoSpaceDN/>
        <w:spacing w:line="240" w:lineRule="auto"/>
        <w:ind w:left="0" w:leftChars="0" w:firstLine="0" w:firstLineChars="0"/>
        <w:textAlignment w:val="auto"/>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br w:type="page"/>
      </w:r>
    </w:p>
    <w:p>
      <w:pPr>
        <w:tabs>
          <w:tab w:val="left" w:pos="3060"/>
        </w:tabs>
        <w:topLinePunct/>
        <w:spacing w:line="440" w:lineRule="exact"/>
        <w:jc w:val="center"/>
        <w:rPr>
          <w:rFonts w:hint="default" w:ascii="Times New Roman" w:hAnsi="Times New Roman" w:eastAsia="黑体" w:cs="Times New Roman"/>
          <w:color w:val="auto"/>
          <w:sz w:val="28"/>
          <w:szCs w:val="28"/>
          <w:highlight w:val="none"/>
          <w:lang w:val="en-US" w:eastAsia="zh-CN"/>
        </w:rPr>
      </w:pPr>
      <w:bookmarkStart w:id="235" w:name="_Toc30712_WPSOffice_Level1"/>
      <w:bookmarkStart w:id="236" w:name="_Toc11841_WPSOffice_Level1"/>
      <w:bookmarkStart w:id="237" w:name="_Toc9011_WPSOffice_Level1"/>
      <w:bookmarkStart w:id="238" w:name="_Toc5403_WPSOffice_Level1"/>
      <w:bookmarkStart w:id="239" w:name="_Toc3893_WPSOffice_Level1"/>
      <w:bookmarkStart w:id="240" w:name="_Toc12019_WPSOffice_Level1"/>
      <w:bookmarkStart w:id="241" w:name="_Toc9267_WPSOffice_Level1"/>
      <w:r>
        <w:rPr>
          <w:rFonts w:hint="eastAsia" w:ascii="Times New Roman" w:hAnsi="Times New Roman" w:eastAsia="黑体" w:cs="Times New Roman"/>
          <w:color w:val="auto"/>
          <w:sz w:val="28"/>
          <w:szCs w:val="28"/>
          <w:highlight w:val="none"/>
          <w:lang w:eastAsia="zh-CN"/>
        </w:rPr>
        <w:t>五</w:t>
      </w:r>
      <w:r>
        <w:rPr>
          <w:rFonts w:hint="default" w:ascii="Times New Roman" w:hAnsi="Times New Roman" w:eastAsia="黑体" w:cs="Times New Roman"/>
          <w:color w:val="auto"/>
          <w:sz w:val="28"/>
          <w:szCs w:val="28"/>
          <w:highlight w:val="none"/>
        </w:rPr>
        <w:t>、</w:t>
      </w:r>
      <w:r>
        <w:rPr>
          <w:rFonts w:hint="eastAsia" w:ascii="Times New Roman" w:hAnsi="Times New Roman" w:eastAsia="黑体" w:cs="Times New Roman"/>
          <w:color w:val="auto"/>
          <w:sz w:val="28"/>
          <w:szCs w:val="28"/>
          <w:highlight w:val="none"/>
          <w:lang w:val="en-US" w:eastAsia="zh-CN"/>
        </w:rPr>
        <w:t>信誉情况</w:t>
      </w:r>
      <w:bookmarkEnd w:id="235"/>
      <w:bookmarkEnd w:id="236"/>
      <w:bookmarkEnd w:id="237"/>
      <w:bookmarkEnd w:id="238"/>
      <w:bookmarkEnd w:id="239"/>
      <w:bookmarkEnd w:id="240"/>
      <w:bookmarkEnd w:id="241"/>
    </w:p>
    <w:p>
      <w:pPr>
        <w:topLinePunct/>
        <w:spacing w:line="440" w:lineRule="exact"/>
        <w:rPr>
          <w:rFonts w:hint="default" w:ascii="Times New Roman" w:hAnsi="Times New Roman" w:cs="Times New Roman"/>
          <w:bCs/>
          <w:color w:val="auto"/>
          <w:sz w:val="23"/>
          <w:szCs w:val="23"/>
          <w:highlight w:val="none"/>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 目</w:t>
            </w:r>
          </w:p>
        </w:tc>
        <w:tc>
          <w:tcPr>
            <w:tcW w:w="4445"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eastAsia="zh-CN"/>
              </w:rPr>
              <w:t>供应商</w:t>
            </w:r>
            <w:r>
              <w:rPr>
                <w:rFonts w:hint="default" w:ascii="Times New Roman" w:hAnsi="Times New Roman" w:cs="Times New Roman"/>
                <w:bCs/>
                <w:color w:val="auto"/>
                <w:szCs w:val="21"/>
                <w:highlight w:val="none"/>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是否被责令停业，暂扣或吊销执照，或吊销资质证书</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是否进入清算程序，或被宣告破产，或其他丧失履约能力的情形</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是否在国家企业信用信息公示系统（http://www.gsxt.gov.cn）中被列入严重违法失信企业名单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是否在“信用中国”网站（http://www.creditchina.gov.cn）中被列入失信被执行人名单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是否在近三年内（自</w:t>
            </w:r>
            <w:r>
              <w:rPr>
                <w:rFonts w:hint="eastAsia" w:ascii="Times New Roman" w:hAnsi="Times New Roman" w:cs="Times New Roman"/>
                <w:color w:val="auto"/>
                <w:sz w:val="24"/>
                <w:szCs w:val="28"/>
                <w:highlight w:val="none"/>
                <w:u w:val="none"/>
                <w:lang w:val="en-US" w:eastAsia="zh-CN"/>
              </w:rPr>
              <w:t>响应文件递交截止之日</w:t>
            </w:r>
            <w:r>
              <w:rPr>
                <w:rFonts w:hint="default" w:ascii="Times New Roman" w:hAnsi="Times New Roman" w:cs="Times New Roman"/>
                <w:color w:val="auto"/>
                <w:sz w:val="24"/>
                <w:szCs w:val="28"/>
                <w:highlight w:val="none"/>
                <w:u w:val="none"/>
                <w:lang w:val="en-US" w:eastAsia="zh-CN"/>
              </w:rPr>
              <w:t>向前追溯3年）供应商或其法定代表人有行贿犯罪行为</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noWrap w:val="0"/>
            <w:vAlign w:val="center"/>
          </w:tcPr>
          <w:p>
            <w:pPr>
              <w:topLinePunct/>
              <w:spacing w:line="440" w:lineRule="exact"/>
              <w:rPr>
                <w:rFonts w:hint="default" w:ascii="Times New Roman" w:hAnsi="Times New Roman" w:cs="Times New Roman"/>
                <w:color w:val="auto"/>
                <w:sz w:val="24"/>
                <w:szCs w:val="28"/>
                <w:highlight w:val="none"/>
                <w:u w:val="none"/>
                <w:lang w:val="en-US" w:eastAsia="zh-CN"/>
              </w:rPr>
            </w:pPr>
            <w:r>
              <w:rPr>
                <w:rFonts w:hint="eastAsia" w:ascii="Times New Roman" w:hAnsi="Times New Roman" w:cs="Times New Roman"/>
                <w:color w:val="auto"/>
                <w:sz w:val="24"/>
                <w:szCs w:val="28"/>
                <w:highlight w:val="none"/>
                <w:u w:val="none"/>
                <w:lang w:val="en-US" w:eastAsia="zh-CN"/>
              </w:rPr>
              <w:t>……</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bl>
    <w:p>
      <w:pPr>
        <w:spacing w:line="440" w:lineRule="exact"/>
        <w:jc w:val="left"/>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注：本表无需附证明材料。</w:t>
      </w:r>
    </w:p>
    <w:p>
      <w:pPr>
        <w:pStyle w:val="5"/>
        <w:jc w:val="right"/>
        <w:rPr>
          <w:rFonts w:hint="default" w:ascii="Times New Roman" w:hAnsi="Times New Roman" w:cs="Times New Roman"/>
          <w:color w:val="auto"/>
          <w:sz w:val="24"/>
          <w:highlight w:val="none"/>
          <w:lang w:val="en-US" w:eastAsia="zh-CN"/>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pStyle w:val="5"/>
        <w:jc w:val="right"/>
        <w:rPr>
          <w:rFonts w:hint="default" w:eastAsiaTheme="minorEastAsia"/>
          <w:color w:val="auto"/>
          <w:highlight w:val="none"/>
          <w:u w:val="single"/>
          <w:lang w:val="en-US" w:eastAsia="zh-CN"/>
        </w:rPr>
      </w:pP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 xml:space="preserve">年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月</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日</w:t>
      </w:r>
    </w:p>
    <w:p>
      <w:pPr>
        <w:pStyle w:val="5"/>
        <w:rPr>
          <w:rFonts w:hint="default"/>
          <w:color w:val="auto"/>
          <w:highlight w:val="none"/>
        </w:rPr>
      </w:pPr>
    </w:p>
    <w:p>
      <w:pPr>
        <w:pStyle w:val="5"/>
        <w:spacing w:line="440" w:lineRule="exact"/>
        <w:rPr>
          <w:rFonts w:hint="default" w:ascii="Times New Roman" w:hAnsi="Times New Roman" w:cs="Times New Roman"/>
          <w:color w:val="auto"/>
          <w:sz w:val="24"/>
          <w:highlight w:val="none"/>
        </w:rPr>
      </w:pPr>
    </w:p>
    <w:p>
      <w:pPr>
        <w:spacing w:line="400" w:lineRule="atLeast"/>
        <w:jc w:val="center"/>
        <w:rPr>
          <w:rFonts w:hint="default" w:ascii="Times New Roman" w:hAnsi="Times New Roman" w:cs="Times New Roman"/>
          <w:color w:val="auto"/>
          <w:sz w:val="24"/>
          <w:highlight w:val="none"/>
        </w:rPr>
      </w:pPr>
      <w:r>
        <w:rPr>
          <w:rFonts w:hint="default" w:ascii="Times New Roman" w:hAnsi="Times New Roman" w:eastAsia="黑体" w:cs="Times New Roman"/>
          <w:color w:val="auto"/>
          <w:sz w:val="27"/>
          <w:szCs w:val="27"/>
          <w:highlight w:val="none"/>
        </w:rPr>
        <w:br w:type="page"/>
      </w:r>
    </w:p>
    <w:p>
      <w:pPr>
        <w:spacing w:line="440" w:lineRule="exact"/>
        <w:jc w:val="center"/>
        <w:rPr>
          <w:rFonts w:hint="eastAsia" w:ascii="Times New Roman" w:hAnsi="Times New Roman" w:eastAsia="黑体" w:cs="Times New Roman"/>
          <w:color w:val="auto"/>
          <w:sz w:val="28"/>
          <w:szCs w:val="28"/>
          <w:highlight w:val="none"/>
          <w:lang w:eastAsia="zh-CN"/>
        </w:rPr>
      </w:pPr>
      <w:bookmarkStart w:id="242" w:name="_Toc7003_WPSOffice_Level1"/>
      <w:bookmarkStart w:id="243" w:name="_Toc25543_WPSOffice_Level1"/>
      <w:bookmarkStart w:id="244" w:name="_Toc28454_WPSOffice_Level1"/>
      <w:bookmarkStart w:id="245" w:name="_Toc23493_WPSOffice_Level1"/>
      <w:bookmarkStart w:id="246" w:name="_Toc1483_WPSOffice_Level1"/>
      <w:bookmarkStart w:id="247" w:name="_Toc2048_WPSOffice_Level1"/>
      <w:bookmarkStart w:id="248" w:name="_Toc24999_WPSOffice_Level1"/>
      <w:r>
        <w:rPr>
          <w:rFonts w:hint="eastAsia" w:ascii="Times New Roman" w:hAnsi="Times New Roman" w:eastAsia="黑体" w:cs="Times New Roman"/>
          <w:color w:val="auto"/>
          <w:sz w:val="28"/>
          <w:szCs w:val="28"/>
          <w:highlight w:val="none"/>
          <w:lang w:val="en-US" w:eastAsia="zh-CN"/>
        </w:rPr>
        <w:t>六、</w:t>
      </w:r>
      <w:r>
        <w:rPr>
          <w:rFonts w:hint="eastAsia" w:ascii="Times New Roman" w:hAnsi="Times New Roman" w:eastAsia="黑体" w:cs="Times New Roman"/>
          <w:color w:val="auto"/>
          <w:sz w:val="28"/>
          <w:szCs w:val="28"/>
          <w:highlight w:val="none"/>
          <w:lang w:eastAsia="zh-CN"/>
        </w:rPr>
        <w:t>技术性能（质量）指标描述</w:t>
      </w:r>
      <w:bookmarkEnd w:id="242"/>
      <w:bookmarkEnd w:id="243"/>
      <w:bookmarkEnd w:id="244"/>
    </w:p>
    <w:p>
      <w:pPr>
        <w:spacing w:line="240" w:lineRule="auto"/>
        <w:jc w:val="left"/>
        <w:rPr>
          <w:rFonts w:hint="eastAsia" w:ascii="Times New Roman" w:hAnsi="Times New Roman" w:eastAsia="黑体" w:cs="Times New Roman"/>
          <w:color w:val="auto"/>
          <w:sz w:val="28"/>
          <w:szCs w:val="28"/>
          <w:highlight w:val="none"/>
          <w:lang w:val="en-US" w:eastAsia="zh-CN"/>
        </w:rPr>
      </w:pPr>
      <w:r>
        <w:rPr>
          <w:rFonts w:hint="eastAsia" w:ascii="Times New Roman" w:hAnsi="Times New Roman" w:eastAsia="黑体" w:cs="Times New Roman"/>
          <w:color w:val="auto"/>
          <w:sz w:val="28"/>
          <w:szCs w:val="28"/>
          <w:highlight w:val="none"/>
          <w:lang w:val="en-US" w:eastAsia="zh-CN"/>
        </w:rPr>
        <w:br w:type="page"/>
      </w:r>
    </w:p>
    <w:p>
      <w:pPr>
        <w:spacing w:line="440" w:lineRule="exact"/>
        <w:jc w:val="center"/>
        <w:rPr>
          <w:rFonts w:hint="eastAsia" w:ascii="Times New Roman" w:hAnsi="Times New Roman" w:eastAsia="黑体" w:cs="Times New Roman"/>
          <w:color w:val="auto"/>
          <w:sz w:val="28"/>
          <w:szCs w:val="28"/>
          <w:highlight w:val="none"/>
          <w:lang w:eastAsia="zh-CN"/>
        </w:rPr>
      </w:pPr>
      <w:bookmarkStart w:id="249" w:name="_Toc21078_WPSOffice_Level1"/>
      <w:bookmarkStart w:id="250" w:name="_Toc15767_WPSOffice_Level1"/>
      <w:bookmarkStart w:id="251" w:name="_Toc7540_WPSOffice_Level1"/>
      <w:r>
        <w:rPr>
          <w:rFonts w:hint="eastAsia" w:ascii="Times New Roman" w:hAnsi="Times New Roman" w:eastAsia="黑体" w:cs="Times New Roman"/>
          <w:color w:val="auto"/>
          <w:sz w:val="28"/>
          <w:szCs w:val="28"/>
          <w:highlight w:val="none"/>
          <w:lang w:eastAsia="zh-CN"/>
        </w:rPr>
        <w:t>七</w:t>
      </w:r>
      <w:r>
        <w:rPr>
          <w:rFonts w:hint="default" w:ascii="Times New Roman" w:hAnsi="Times New Roman" w:eastAsia="黑体" w:cs="Times New Roman"/>
          <w:color w:val="auto"/>
          <w:sz w:val="28"/>
          <w:szCs w:val="28"/>
          <w:highlight w:val="none"/>
        </w:rPr>
        <w:t>、</w:t>
      </w:r>
      <w:bookmarkEnd w:id="245"/>
      <w:bookmarkEnd w:id="246"/>
      <w:bookmarkEnd w:id="247"/>
      <w:bookmarkEnd w:id="248"/>
      <w:r>
        <w:rPr>
          <w:rFonts w:hint="eastAsia" w:ascii="Times New Roman" w:hAnsi="Times New Roman" w:eastAsia="黑体" w:cs="Times New Roman"/>
          <w:color w:val="auto"/>
          <w:sz w:val="28"/>
          <w:szCs w:val="28"/>
          <w:highlight w:val="none"/>
          <w:lang w:eastAsia="zh-CN"/>
        </w:rPr>
        <w:t>增容方案</w:t>
      </w:r>
      <w:bookmarkEnd w:id="249"/>
      <w:bookmarkEnd w:id="250"/>
      <w:bookmarkEnd w:id="251"/>
    </w:p>
    <w:p>
      <w:pPr>
        <w:spacing w:line="440" w:lineRule="exact"/>
        <w:rPr>
          <w:rFonts w:hint="default" w:ascii="Times New Roman" w:hAnsi="Times New Roman" w:eastAsia="黑体" w:cs="Times New Roman"/>
          <w:color w:val="auto"/>
          <w:sz w:val="20"/>
          <w:szCs w:val="20"/>
          <w:highlight w:val="none"/>
        </w:rPr>
      </w:pPr>
    </w:p>
    <w:p>
      <w:pPr>
        <w:spacing w:line="440" w:lineRule="exact"/>
        <w:ind w:firstLine="480" w:firstLineChars="200"/>
        <w:rPr>
          <w:rFonts w:hint="eastAsia" w:ascii="Times New Roman" w:hAnsi="Times New Roman" w:cs="Times New Roman" w:eastAsiaTheme="minorEastAsia"/>
          <w:color w:val="auto"/>
          <w:sz w:val="24"/>
          <w:highlight w:val="none"/>
          <w:lang w:eastAsia="zh-CN"/>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应按</w:t>
      </w:r>
      <w:r>
        <w:rPr>
          <w:rFonts w:hint="eastAsia" w:ascii="Times New Roman" w:hAnsi="Times New Roman" w:cs="Times New Roman"/>
          <w:color w:val="auto"/>
          <w:sz w:val="24"/>
          <w:highlight w:val="none"/>
          <w:lang w:val="en-US" w:eastAsia="zh-CN"/>
        </w:rPr>
        <w:t>项目特点</w:t>
      </w:r>
      <w:r>
        <w:rPr>
          <w:rFonts w:hint="default" w:ascii="Times New Roman" w:hAnsi="Times New Roman" w:cs="Times New Roman"/>
          <w:color w:val="auto"/>
          <w:sz w:val="24"/>
          <w:highlight w:val="none"/>
        </w:rPr>
        <w:t>编制</w:t>
      </w:r>
      <w:r>
        <w:rPr>
          <w:rFonts w:hint="eastAsia" w:ascii="Times New Roman" w:hAnsi="Times New Roman" w:cs="Times New Roman"/>
          <w:color w:val="auto"/>
          <w:sz w:val="24"/>
          <w:highlight w:val="none"/>
          <w:lang w:eastAsia="zh-CN"/>
        </w:rPr>
        <w:t>增容方案</w:t>
      </w:r>
      <w:r>
        <w:rPr>
          <w:rFonts w:hint="default" w:ascii="Times New Roman" w:hAnsi="Times New Roman" w:cs="Times New Roman"/>
          <w:color w:val="auto"/>
          <w:sz w:val="24"/>
          <w:highlight w:val="none"/>
        </w:rPr>
        <w:t>(文字宜精炼、内容具有针对性)</w:t>
      </w:r>
      <w:r>
        <w:rPr>
          <w:rFonts w:hint="eastAsia" w:ascii="Times New Roman" w:hAnsi="Times New Roman" w:cs="Times New Roman"/>
          <w:color w:val="auto"/>
          <w:sz w:val="24"/>
          <w:highlight w:val="none"/>
          <w:lang w:eastAsia="zh-CN"/>
        </w:rPr>
        <w:t>。</w:t>
      </w:r>
    </w:p>
    <w:p>
      <w:pPr>
        <w:numPr>
          <w:ilvl w:val="-1"/>
          <w:numId w:val="0"/>
        </w:numPr>
        <w:snapToGrid/>
        <w:spacing w:line="240" w:lineRule="auto"/>
        <w:ind w:left="0" w:firstLine="0" w:firstLineChars="0"/>
        <w:rPr>
          <w:rFonts w:hint="default" w:ascii="Times New Roman" w:hAnsi="Times New Roman" w:eastAsia="宋体" w:cs="Times New Roman"/>
          <w:color w:val="auto"/>
          <w:highlight w:val="none"/>
        </w:rPr>
      </w:pPr>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rPr>
                              <w:rStyle w:val="12"/>
                            </w:rPr>
                            <w:instrText xml:space="preserve"> PAGE </w:instrText>
                          </w:r>
                          <w:r>
                            <w:fldChar w:fldCharType="separate"/>
                          </w:r>
                          <w:r>
                            <w:rPr>
                              <w:rStyle w:val="12"/>
                            </w:rPr>
                            <w:t>- 131 -</w:t>
                          </w:r>
                          <w: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jc w:val="center"/>
                    </w:pPr>
                    <w:r>
                      <w:fldChar w:fldCharType="begin"/>
                    </w:r>
                    <w:r>
                      <w:rPr>
                        <w:rStyle w:val="12"/>
                      </w:rPr>
                      <w:instrText xml:space="preserve"> PAGE </w:instrText>
                    </w:r>
                    <w:r>
                      <w:fldChar w:fldCharType="separate"/>
                    </w:r>
                    <w:r>
                      <w:rPr>
                        <w:rStyle w:val="12"/>
                      </w:rPr>
                      <w:t>- 131 -</w:t>
                    </w:r>
                    <w: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8"/>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8"/>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A71ACA"/>
    <w:multiLevelType w:val="singleLevel"/>
    <w:tmpl w:val="96A71ACA"/>
    <w:lvl w:ilvl="0" w:tentative="0">
      <w:start w:val="1"/>
      <w:numFmt w:val="decimal"/>
      <w:suff w:val="nothing"/>
      <w:lvlText w:val="%1、"/>
      <w:lvlJc w:val="left"/>
    </w:lvl>
  </w:abstractNum>
  <w:abstractNum w:abstractNumId="1">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2E95D47B"/>
    <w:multiLevelType w:val="singleLevel"/>
    <w:tmpl w:val="2E95D47B"/>
    <w:lvl w:ilvl="0" w:tentative="0">
      <w:start w:val="1"/>
      <w:numFmt w:val="decimal"/>
      <w:pStyle w:val="3"/>
      <w:suff w:val="nothing"/>
      <w:lvlText w:val="%1．"/>
      <w:lvlJc w:val="left"/>
      <w:pPr>
        <w:ind w:left="227" w:firstLine="400"/>
      </w:pPr>
      <w:rPr>
        <w:rFonts w:hint="default"/>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MTc1YmE0MDEzOGVjNDliMTE4NzBjMjUwMDUwNmQifQ=="/>
  </w:docVars>
  <w:rsids>
    <w:rsidRoot w:val="42D832FB"/>
    <w:rsid w:val="001B223C"/>
    <w:rsid w:val="00ED3513"/>
    <w:rsid w:val="01341807"/>
    <w:rsid w:val="0136557F"/>
    <w:rsid w:val="0156352C"/>
    <w:rsid w:val="02092C94"/>
    <w:rsid w:val="038E01E3"/>
    <w:rsid w:val="03D5085D"/>
    <w:rsid w:val="03F1578E"/>
    <w:rsid w:val="03F548DF"/>
    <w:rsid w:val="04F274F3"/>
    <w:rsid w:val="05046833"/>
    <w:rsid w:val="05791EDF"/>
    <w:rsid w:val="05A72198"/>
    <w:rsid w:val="05B644E3"/>
    <w:rsid w:val="05F652DD"/>
    <w:rsid w:val="0607573C"/>
    <w:rsid w:val="06205BB3"/>
    <w:rsid w:val="06911C3B"/>
    <w:rsid w:val="07DF5017"/>
    <w:rsid w:val="08FA1588"/>
    <w:rsid w:val="09F2400E"/>
    <w:rsid w:val="09F67C7A"/>
    <w:rsid w:val="0A366846"/>
    <w:rsid w:val="0A5627EE"/>
    <w:rsid w:val="0A726EFC"/>
    <w:rsid w:val="0AEE0C79"/>
    <w:rsid w:val="0B4E4E50"/>
    <w:rsid w:val="0B4E7969"/>
    <w:rsid w:val="0BAE30A2"/>
    <w:rsid w:val="0D6F7E61"/>
    <w:rsid w:val="0DBA7D6E"/>
    <w:rsid w:val="0DE63E89"/>
    <w:rsid w:val="0E02646D"/>
    <w:rsid w:val="0E925DBF"/>
    <w:rsid w:val="0EC85187"/>
    <w:rsid w:val="0ECE5049"/>
    <w:rsid w:val="0F0F5662"/>
    <w:rsid w:val="0FCE2E27"/>
    <w:rsid w:val="10234F21"/>
    <w:rsid w:val="116D0724"/>
    <w:rsid w:val="12647A72"/>
    <w:rsid w:val="13076D7C"/>
    <w:rsid w:val="1432607A"/>
    <w:rsid w:val="1461070D"/>
    <w:rsid w:val="14A02BEE"/>
    <w:rsid w:val="161F618A"/>
    <w:rsid w:val="163559AE"/>
    <w:rsid w:val="16907088"/>
    <w:rsid w:val="16B5089D"/>
    <w:rsid w:val="18932590"/>
    <w:rsid w:val="189664AC"/>
    <w:rsid w:val="18C272A1"/>
    <w:rsid w:val="18D94D16"/>
    <w:rsid w:val="19046D46"/>
    <w:rsid w:val="19B65058"/>
    <w:rsid w:val="1A91517D"/>
    <w:rsid w:val="1AB5530F"/>
    <w:rsid w:val="1B590390"/>
    <w:rsid w:val="1B8A22F8"/>
    <w:rsid w:val="1B9B2757"/>
    <w:rsid w:val="1BA15893"/>
    <w:rsid w:val="1BFC09CC"/>
    <w:rsid w:val="1C220782"/>
    <w:rsid w:val="1C3C3C95"/>
    <w:rsid w:val="1D1372F0"/>
    <w:rsid w:val="1D5030CD"/>
    <w:rsid w:val="1E012619"/>
    <w:rsid w:val="1E74728F"/>
    <w:rsid w:val="1EAF3333"/>
    <w:rsid w:val="1ECE699F"/>
    <w:rsid w:val="1EFF2FFD"/>
    <w:rsid w:val="1FCF29CF"/>
    <w:rsid w:val="200B777F"/>
    <w:rsid w:val="20875058"/>
    <w:rsid w:val="209239FD"/>
    <w:rsid w:val="20C30E4D"/>
    <w:rsid w:val="21CA31BF"/>
    <w:rsid w:val="21D84004"/>
    <w:rsid w:val="223613C5"/>
    <w:rsid w:val="226C3F91"/>
    <w:rsid w:val="232474D6"/>
    <w:rsid w:val="23853004"/>
    <w:rsid w:val="24073DAA"/>
    <w:rsid w:val="24101808"/>
    <w:rsid w:val="24B71C84"/>
    <w:rsid w:val="251470D6"/>
    <w:rsid w:val="25536D9E"/>
    <w:rsid w:val="2615531D"/>
    <w:rsid w:val="266A16A4"/>
    <w:rsid w:val="26F64CE5"/>
    <w:rsid w:val="27995425"/>
    <w:rsid w:val="27F21951"/>
    <w:rsid w:val="28177609"/>
    <w:rsid w:val="284E28FF"/>
    <w:rsid w:val="28616B53"/>
    <w:rsid w:val="290D27BA"/>
    <w:rsid w:val="2A225D48"/>
    <w:rsid w:val="2A622692"/>
    <w:rsid w:val="2AD92954"/>
    <w:rsid w:val="2BDD46C6"/>
    <w:rsid w:val="2C8C19A5"/>
    <w:rsid w:val="2C9E20A7"/>
    <w:rsid w:val="2CDD5E84"/>
    <w:rsid w:val="2D8748E9"/>
    <w:rsid w:val="2DB80F46"/>
    <w:rsid w:val="2E19750B"/>
    <w:rsid w:val="2E844017"/>
    <w:rsid w:val="2EF75A9F"/>
    <w:rsid w:val="2F8A246F"/>
    <w:rsid w:val="2FBE78D3"/>
    <w:rsid w:val="30640F12"/>
    <w:rsid w:val="30EB1633"/>
    <w:rsid w:val="31091170"/>
    <w:rsid w:val="31DE198A"/>
    <w:rsid w:val="32852EE6"/>
    <w:rsid w:val="329D695D"/>
    <w:rsid w:val="34473024"/>
    <w:rsid w:val="34B14942"/>
    <w:rsid w:val="354D466A"/>
    <w:rsid w:val="36617CA1"/>
    <w:rsid w:val="36FF0668"/>
    <w:rsid w:val="37941808"/>
    <w:rsid w:val="37C274F1"/>
    <w:rsid w:val="37CB7AC8"/>
    <w:rsid w:val="3826179D"/>
    <w:rsid w:val="386653FE"/>
    <w:rsid w:val="388C7258"/>
    <w:rsid w:val="39445D84"/>
    <w:rsid w:val="39C173D5"/>
    <w:rsid w:val="3A06128C"/>
    <w:rsid w:val="3A0B68A2"/>
    <w:rsid w:val="3A362570"/>
    <w:rsid w:val="3A3A0F35"/>
    <w:rsid w:val="3A63048C"/>
    <w:rsid w:val="3B365BA1"/>
    <w:rsid w:val="3B494A65"/>
    <w:rsid w:val="3B911029"/>
    <w:rsid w:val="3BC1546A"/>
    <w:rsid w:val="3C2520AD"/>
    <w:rsid w:val="3C423905"/>
    <w:rsid w:val="3D3B56F0"/>
    <w:rsid w:val="3DB37034"/>
    <w:rsid w:val="3DE16A74"/>
    <w:rsid w:val="3E5527E2"/>
    <w:rsid w:val="3EDE6333"/>
    <w:rsid w:val="3FF91918"/>
    <w:rsid w:val="406E36E7"/>
    <w:rsid w:val="408F7977"/>
    <w:rsid w:val="409A0980"/>
    <w:rsid w:val="425E5CCA"/>
    <w:rsid w:val="42D832FB"/>
    <w:rsid w:val="431A260A"/>
    <w:rsid w:val="43252782"/>
    <w:rsid w:val="43346307"/>
    <w:rsid w:val="439416B6"/>
    <w:rsid w:val="44103433"/>
    <w:rsid w:val="448D4A83"/>
    <w:rsid w:val="45703A5D"/>
    <w:rsid w:val="459C5503"/>
    <w:rsid w:val="45C1250B"/>
    <w:rsid w:val="460A3EB2"/>
    <w:rsid w:val="465D009C"/>
    <w:rsid w:val="46A354E4"/>
    <w:rsid w:val="475A2C17"/>
    <w:rsid w:val="47CD33E9"/>
    <w:rsid w:val="484F2050"/>
    <w:rsid w:val="4893018E"/>
    <w:rsid w:val="49AD34D2"/>
    <w:rsid w:val="49E33295"/>
    <w:rsid w:val="4A176B9D"/>
    <w:rsid w:val="4A515ABF"/>
    <w:rsid w:val="4AF2278F"/>
    <w:rsid w:val="4BCE41B0"/>
    <w:rsid w:val="4CB22BAD"/>
    <w:rsid w:val="4D27359B"/>
    <w:rsid w:val="4D9A5B1B"/>
    <w:rsid w:val="4D9C1893"/>
    <w:rsid w:val="4DC64B62"/>
    <w:rsid w:val="4DEA4CF4"/>
    <w:rsid w:val="4DF91468"/>
    <w:rsid w:val="4E191136"/>
    <w:rsid w:val="4E3E294A"/>
    <w:rsid w:val="4E7E354D"/>
    <w:rsid w:val="4FC6709B"/>
    <w:rsid w:val="4FE63299"/>
    <w:rsid w:val="50094D7B"/>
    <w:rsid w:val="50120532"/>
    <w:rsid w:val="5039786D"/>
    <w:rsid w:val="511D0005"/>
    <w:rsid w:val="511D0F3D"/>
    <w:rsid w:val="513B781C"/>
    <w:rsid w:val="51695F30"/>
    <w:rsid w:val="516C77CE"/>
    <w:rsid w:val="51713037"/>
    <w:rsid w:val="517174DB"/>
    <w:rsid w:val="51B435BC"/>
    <w:rsid w:val="520774F7"/>
    <w:rsid w:val="5268268C"/>
    <w:rsid w:val="52AF6647"/>
    <w:rsid w:val="534B6B84"/>
    <w:rsid w:val="534D6E52"/>
    <w:rsid w:val="53FF2B7C"/>
    <w:rsid w:val="54104D89"/>
    <w:rsid w:val="547A48F8"/>
    <w:rsid w:val="54817A35"/>
    <w:rsid w:val="54837309"/>
    <w:rsid w:val="54A05EE5"/>
    <w:rsid w:val="54D77655"/>
    <w:rsid w:val="552A3C28"/>
    <w:rsid w:val="55887CA3"/>
    <w:rsid w:val="55C23E61"/>
    <w:rsid w:val="55F36710"/>
    <w:rsid w:val="56260894"/>
    <w:rsid w:val="56B0015D"/>
    <w:rsid w:val="56CD6F61"/>
    <w:rsid w:val="56D8660A"/>
    <w:rsid w:val="5728063B"/>
    <w:rsid w:val="574D4690"/>
    <w:rsid w:val="576176AA"/>
    <w:rsid w:val="581633C7"/>
    <w:rsid w:val="58574E6F"/>
    <w:rsid w:val="58A9755A"/>
    <w:rsid w:val="58F00CE5"/>
    <w:rsid w:val="594F1EAF"/>
    <w:rsid w:val="59E7033A"/>
    <w:rsid w:val="5A3C143E"/>
    <w:rsid w:val="5A5D684E"/>
    <w:rsid w:val="5AC73695"/>
    <w:rsid w:val="5CA92850"/>
    <w:rsid w:val="5CBA3AE4"/>
    <w:rsid w:val="5DA30A1C"/>
    <w:rsid w:val="5EF236E4"/>
    <w:rsid w:val="5EF8303D"/>
    <w:rsid w:val="5F1F40D2"/>
    <w:rsid w:val="6062696C"/>
    <w:rsid w:val="607646DC"/>
    <w:rsid w:val="60854409"/>
    <w:rsid w:val="60AA3E6F"/>
    <w:rsid w:val="60BD0047"/>
    <w:rsid w:val="610C5463"/>
    <w:rsid w:val="614B11AE"/>
    <w:rsid w:val="61E25C79"/>
    <w:rsid w:val="623E192C"/>
    <w:rsid w:val="625978FB"/>
    <w:rsid w:val="62DD677E"/>
    <w:rsid w:val="635B0A78"/>
    <w:rsid w:val="637D586B"/>
    <w:rsid w:val="63E91153"/>
    <w:rsid w:val="64002891"/>
    <w:rsid w:val="643F0D73"/>
    <w:rsid w:val="644A1063"/>
    <w:rsid w:val="64970BAF"/>
    <w:rsid w:val="649E1F3D"/>
    <w:rsid w:val="650E0E71"/>
    <w:rsid w:val="6531690D"/>
    <w:rsid w:val="65420B1A"/>
    <w:rsid w:val="654A79CF"/>
    <w:rsid w:val="65D56B0E"/>
    <w:rsid w:val="66173D55"/>
    <w:rsid w:val="666F3B91"/>
    <w:rsid w:val="667F18FA"/>
    <w:rsid w:val="673646AF"/>
    <w:rsid w:val="678A4ED6"/>
    <w:rsid w:val="67EF78EE"/>
    <w:rsid w:val="680D3662"/>
    <w:rsid w:val="684E58C1"/>
    <w:rsid w:val="685C0145"/>
    <w:rsid w:val="68C74541"/>
    <w:rsid w:val="6A312852"/>
    <w:rsid w:val="6AD55F8D"/>
    <w:rsid w:val="6AD95A7D"/>
    <w:rsid w:val="6B113469"/>
    <w:rsid w:val="6B4A24D7"/>
    <w:rsid w:val="6BE64C6B"/>
    <w:rsid w:val="6C022DB1"/>
    <w:rsid w:val="6C0528A2"/>
    <w:rsid w:val="6C376EFF"/>
    <w:rsid w:val="6C507F65"/>
    <w:rsid w:val="6CCA44BA"/>
    <w:rsid w:val="6D036096"/>
    <w:rsid w:val="6DB4632D"/>
    <w:rsid w:val="6E1B449A"/>
    <w:rsid w:val="6EB1510F"/>
    <w:rsid w:val="6FC84312"/>
    <w:rsid w:val="6FCE7B7A"/>
    <w:rsid w:val="6FFB46E7"/>
    <w:rsid w:val="711A294B"/>
    <w:rsid w:val="712E574D"/>
    <w:rsid w:val="716D6F1F"/>
    <w:rsid w:val="71851DF4"/>
    <w:rsid w:val="718B7769"/>
    <w:rsid w:val="72001B41"/>
    <w:rsid w:val="73F05BE5"/>
    <w:rsid w:val="74A77086"/>
    <w:rsid w:val="74C84C15"/>
    <w:rsid w:val="74CB28DA"/>
    <w:rsid w:val="74D93D5B"/>
    <w:rsid w:val="751759A6"/>
    <w:rsid w:val="75183646"/>
    <w:rsid w:val="75241FEA"/>
    <w:rsid w:val="75412B9C"/>
    <w:rsid w:val="76045978"/>
    <w:rsid w:val="76487F5B"/>
    <w:rsid w:val="7718792D"/>
    <w:rsid w:val="778B469E"/>
    <w:rsid w:val="78470FC0"/>
    <w:rsid w:val="78591FAB"/>
    <w:rsid w:val="796230E1"/>
    <w:rsid w:val="79E85CDC"/>
    <w:rsid w:val="7A48123C"/>
    <w:rsid w:val="7A51580B"/>
    <w:rsid w:val="7A5213A8"/>
    <w:rsid w:val="7A911ED0"/>
    <w:rsid w:val="7B802C44"/>
    <w:rsid w:val="7BF2699E"/>
    <w:rsid w:val="7C2D40AF"/>
    <w:rsid w:val="7C75137E"/>
    <w:rsid w:val="7C7D76AC"/>
    <w:rsid w:val="7D05228F"/>
    <w:rsid w:val="7E5751DF"/>
    <w:rsid w:val="7EC5039A"/>
    <w:rsid w:val="7F606315"/>
    <w:rsid w:val="7F6B7C7E"/>
    <w:rsid w:val="7F995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link w:val="16"/>
    <w:qFormat/>
    <w:uiPriority w:val="0"/>
    <w:pPr>
      <w:keepNext/>
      <w:keepLines/>
      <w:numPr>
        <w:ilvl w:val="0"/>
        <w:numId w:val="2"/>
      </w:numPr>
      <w:spacing w:line="360" w:lineRule="auto"/>
      <w:outlineLvl w:val="1"/>
    </w:pPr>
    <w:rPr>
      <w:rFonts w:ascii="Arial" w:hAnsi="Arial"/>
      <w:b/>
      <w:bCs/>
      <w:sz w:val="28"/>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qFormat/>
    <w:uiPriority w:val="0"/>
    <w:pPr>
      <w:spacing w:after="120"/>
    </w:p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footer"/>
    <w:basedOn w:val="1"/>
    <w:qFormat/>
    <w:uiPriority w:val="99"/>
    <w:pPr>
      <w:tabs>
        <w:tab w:val="center" w:pos="4153"/>
        <w:tab w:val="right" w:pos="8306"/>
      </w:tabs>
      <w:snapToGrid w:val="0"/>
      <w:jc w:val="left"/>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WPSOffice手动目录 1"/>
    <w:qFormat/>
    <w:uiPriority w:val="0"/>
    <w:pPr>
      <w:ind w:leftChars="0"/>
    </w:pPr>
    <w:rPr>
      <w:rFonts w:asciiTheme="minorHAnsi" w:hAnsiTheme="minorHAnsi" w:eastAsiaTheme="minorEastAsia" w:cstheme="minorBidi"/>
      <w:sz w:val="20"/>
      <w:szCs w:val="20"/>
    </w:rPr>
  </w:style>
  <w:style w:type="paragraph" w:customStyle="1" w:styleId="14">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5">
    <w:name w:val="正文 题目"/>
    <w:basedOn w:val="1"/>
    <w:qFormat/>
    <w:uiPriority w:val="0"/>
    <w:pPr>
      <w:ind w:firstLine="0" w:firstLineChars="0"/>
      <w:jc w:val="center"/>
    </w:pPr>
    <w:rPr>
      <w:rFonts w:ascii="黑体" w:hAnsi="黑体" w:eastAsia="黑体"/>
      <w:sz w:val="28"/>
    </w:rPr>
  </w:style>
  <w:style w:type="character" w:customStyle="1" w:styleId="16">
    <w:name w:val="标题 2 Char"/>
    <w:link w:val="3"/>
    <w:qFormat/>
    <w:uiPriority w:val="0"/>
    <w:rPr>
      <w:rFonts w:ascii="Arial" w:hAnsi="Arial"/>
      <w:b/>
      <w:bCs/>
      <w:sz w:val="28"/>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ecca74e-1930-4fb1-b77a-c1382ebab8d0}"/>
        <w:style w:val=""/>
        <w:category>
          <w:name w:val="常规"/>
          <w:gallery w:val="placeholder"/>
        </w:category>
        <w:types>
          <w:type w:val="bbPlcHdr"/>
        </w:types>
        <w:behaviors>
          <w:behavior w:val="content"/>
        </w:behaviors>
        <w:description w:val=""/>
        <w:guid w:val="{0ecca74e-1930-4fb1-b77a-c1382ebab8d0}"/>
      </w:docPartPr>
      <w:docPartBody>
        <w:p>
          <w:r>
            <w:rPr>
              <w:color w:val="808080"/>
            </w:rPr>
            <w:t>单击此处输入文字。</w:t>
          </w:r>
        </w:p>
      </w:docPartBody>
    </w:docPart>
    <w:docPart>
      <w:docPartPr>
        <w:name w:val="{99c31bdb-c2f2-42bd-92ec-68118df6b273}"/>
        <w:style w:val=""/>
        <w:category>
          <w:name w:val="常规"/>
          <w:gallery w:val="placeholder"/>
        </w:category>
        <w:types>
          <w:type w:val="bbPlcHdr"/>
        </w:types>
        <w:behaviors>
          <w:behavior w:val="content"/>
        </w:behaviors>
        <w:description w:val=""/>
        <w:guid w:val="{99c31bdb-c2f2-42bd-92ec-68118df6b273}"/>
      </w:docPartPr>
      <w:docPartBody>
        <w:p>
          <w:r>
            <w:rPr>
              <w:color w:val="808080"/>
            </w:rPr>
            <w:t>单击此处输入文字。</w:t>
          </w:r>
        </w:p>
      </w:docPartBody>
    </w:docPart>
    <w:docPart>
      <w:docPartPr>
        <w:name w:val="{9479a2fb-67a8-4f0c-b647-b3145b64993f}"/>
        <w:style w:val=""/>
        <w:category>
          <w:name w:val="常规"/>
          <w:gallery w:val="placeholder"/>
        </w:category>
        <w:types>
          <w:type w:val="bbPlcHdr"/>
        </w:types>
        <w:behaviors>
          <w:behavior w:val="content"/>
        </w:behaviors>
        <w:description w:val=""/>
        <w:guid w:val="{9479a2fb-67a8-4f0c-b647-b3145b64993f}"/>
      </w:docPartPr>
      <w:docPartBody>
        <w:p>
          <w:r>
            <w:rPr>
              <w:color w:val="808080"/>
            </w:rPr>
            <w:t>单击此处输入文字。</w:t>
          </w:r>
        </w:p>
      </w:docPartBody>
    </w:docPart>
    <w:docPart>
      <w:docPartPr>
        <w:name w:val="{63473a51-da56-4907-bfd6-aced8b17932a}"/>
        <w:style w:val=""/>
        <w:category>
          <w:name w:val="常规"/>
          <w:gallery w:val="placeholder"/>
        </w:category>
        <w:types>
          <w:type w:val="bbPlcHdr"/>
        </w:types>
        <w:behaviors>
          <w:behavior w:val="content"/>
        </w:behaviors>
        <w:description w:val=""/>
        <w:guid w:val="{63473a51-da56-4907-bfd6-aced8b17932a}"/>
      </w:docPartPr>
      <w:docPartBody>
        <w:p>
          <w:r>
            <w:rPr>
              <w:color w:val="808080"/>
            </w:rPr>
            <w:t>单击此处输入文字。</w:t>
          </w:r>
        </w:p>
      </w:docPartBody>
    </w:docPart>
    <w:docPart>
      <w:docPartPr>
        <w:name w:val="{4a385eb5-1a74-4422-b8ae-6b9e4a2c68aa}"/>
        <w:style w:val=""/>
        <w:category>
          <w:name w:val="常规"/>
          <w:gallery w:val="placeholder"/>
        </w:category>
        <w:types>
          <w:type w:val="bbPlcHdr"/>
        </w:types>
        <w:behaviors>
          <w:behavior w:val="content"/>
        </w:behaviors>
        <w:description w:val=""/>
        <w:guid w:val="{4a385eb5-1a74-4422-b8ae-6b9e4a2c68aa}"/>
      </w:docPartPr>
      <w:docPartBody>
        <w:p>
          <w:r>
            <w:rPr>
              <w:color w:val="808080"/>
            </w:rPr>
            <w:t>单击此处输入文字。</w:t>
          </w:r>
        </w:p>
      </w:docPartBody>
    </w:docPart>
    <w:docPart>
      <w:docPartPr>
        <w:name w:val="{b9a8131d-7558-454a-97da-516befba0692}"/>
        <w:style w:val=""/>
        <w:category>
          <w:name w:val="常规"/>
          <w:gallery w:val="placeholder"/>
        </w:category>
        <w:types>
          <w:type w:val="bbPlcHdr"/>
        </w:types>
        <w:behaviors>
          <w:behavior w:val="content"/>
        </w:behaviors>
        <w:description w:val=""/>
        <w:guid w:val="{b9a8131d-7558-454a-97da-516befba069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8846</Words>
  <Characters>9551</Characters>
  <Lines>0</Lines>
  <Paragraphs>0</Paragraphs>
  <TotalTime>36</TotalTime>
  <ScaleCrop>false</ScaleCrop>
  <LinksUpToDate>false</LinksUpToDate>
  <CharactersWithSpaces>11136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2023-07-21T06:38:00Z</dcterms:created>
  <dc:creator>明月</dc:creator>
  <cp:lastModifiedBy>AA、小怡寶</cp:lastModifiedBy>
  <dcterms:modified xsi:type="dcterms:W3CDTF">2023-08-03T01:01:38Z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B12E5EAE61D046BC8050EA1BA07BA2FC_13</vt:lpwstr>
  </property>
</Properties>
</file>